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940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OBIETTIVI MINIMI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hanging="1449"/>
        <w:rPr/>
      </w:pPr>
      <w:r w:rsidDel="00000000" w:rsidR="00000000" w:rsidRPr="00000000">
        <w:rPr>
          <w:rtl w:val="0"/>
        </w:rPr>
        <w:t xml:space="preserve">DI                                                                                         DISCIPLINA: </w:t>
      </w:r>
      <w:r w:rsidDel="00000000" w:rsidR="00000000" w:rsidRPr="00000000">
        <w:rPr>
          <w:b w:val="1"/>
          <w:rtl w:val="0"/>
        </w:rPr>
        <w:t xml:space="preserve">ITALIANO  - ISTITUTI TECNICI</w:t>
      </w:r>
      <w:r w:rsidDel="00000000" w:rsidR="00000000" w:rsidRPr="00000000">
        <w:rPr>
          <w:rtl w:val="0"/>
        </w:rPr>
      </w:r>
    </w:p>
    <w:tbl>
      <w:tblPr>
        <w:tblStyle w:val="Table1"/>
        <w:tblW w:w="13812.0" w:type="dxa"/>
        <w:jc w:val="left"/>
        <w:tblInd w:w="-108.0" w:type="dxa"/>
        <w:tblLayout w:type="fixed"/>
        <w:tblLook w:val="0400"/>
      </w:tblPr>
      <w:tblGrid>
        <w:gridCol w:w="6134"/>
        <w:gridCol w:w="3840"/>
        <w:gridCol w:w="3838"/>
        <w:tblGridChange w:id="0">
          <w:tblGrid>
            <w:gridCol w:w="6134"/>
            <w:gridCol w:w="3840"/>
            <w:gridCol w:w="3838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ind w:right="258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Classe: SECONDA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2307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NUCLEI DISCIPLINARI (CONOSCENZE)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ABILITÀ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right="4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ANALISI DEL TESTO POETICO</w:t>
            </w:r>
          </w:p>
          <w:p w:rsidR="00000000" w:rsidDel="00000000" w:rsidP="00000000" w:rsidRDefault="00000000" w:rsidRPr="00000000" w14:paraId="0000000B">
            <w:pPr>
              <w:ind w:right="4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Conoscere gli elementi fondamentali per l’analisi di un testo</w:t>
            </w:r>
          </w:p>
          <w:p w:rsidR="00000000" w:rsidDel="00000000" w:rsidP="00000000" w:rsidRDefault="00000000" w:rsidRPr="00000000" w14:paraId="0000000C">
            <w:pPr>
              <w:ind w:right="4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prosodia, metrica, e figure di suono, di posizione, di significato (almeno</w:t>
            </w:r>
          </w:p>
          <w:p w:rsidR="00000000" w:rsidDel="00000000" w:rsidP="00000000" w:rsidRDefault="00000000" w:rsidRPr="00000000" w14:paraId="0000000D">
            <w:pPr>
              <w:ind w:right="4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principali)</w:t>
            </w:r>
          </w:p>
          <w:p w:rsidR="00000000" w:rsidDel="00000000" w:rsidP="00000000" w:rsidRDefault="00000000" w:rsidRPr="00000000" w14:paraId="0000000E">
            <w:pPr>
              <w:ind w:right="4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riconoscere le forme metriche e 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9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principali figure retoriche in un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svolgere una parafrasi corretta dei contenuti essenziali del testo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2)comprendere i nuclei tematici essenziali del componimento e saperlo minimamente contestualizzare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svolgere una analisi guidata di un testo poetico sotto l’aspetto linguistico,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contenutistico, retorico, stilistico, metrico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240" w:before="240" w:line="273.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Lettura e commento di capitoli scelti di una o più opere in prosa della letteratura italiana o straniera</w:t>
            </w:r>
          </w:p>
          <w:p w:rsidR="00000000" w:rsidDel="00000000" w:rsidP="00000000" w:rsidRDefault="00000000" w:rsidRPr="00000000" w14:paraId="0000001D">
            <w:pPr>
              <w:spacing w:after="240" w:before="240" w:line="273.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1" w:lineRule="auto"/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riconoscere, benché sommariamente, nei testi esaminati le caratteristiche del genere e dell’autore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2" w:lineRule="auto"/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riconoscere i principali strumenti stilistici e retorici utilizzati nei capitoli letti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 il sistema dei personaggi e la struttura complessiva del romanzo nelle sue singole articolazioni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" w:line="241" w:lineRule="auto"/>
              <w:ind w:left="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2" w:line="239" w:lineRule="auto"/>
              <w:ind w:left="2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comprendere, nelle linee essenziali, gli scopi comunicativi del testo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ind w:left="3903" w:firstLine="0"/>
        <w:jc w:val="center"/>
        <w:rPr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ind w:left="10" w:right="-15" w:firstLine="5102"/>
        <w:rPr/>
      </w:pP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3812.0" w:type="dxa"/>
        <w:jc w:val="left"/>
        <w:tblInd w:w="-108.0" w:type="dxa"/>
        <w:tblLayout w:type="fixed"/>
        <w:tblLook w:val="0400"/>
      </w:tblPr>
      <w:tblGrid>
        <w:gridCol w:w="6134"/>
        <w:gridCol w:w="3840"/>
        <w:gridCol w:w="3838"/>
        <w:tblGridChange w:id="0">
          <w:tblGrid>
            <w:gridCol w:w="6134"/>
            <w:gridCol w:w="3840"/>
            <w:gridCol w:w="3838"/>
          </w:tblGrid>
        </w:tblGridChange>
      </w:tblGrid>
      <w:tr>
        <w:trPr>
          <w:cantSplit w:val="0"/>
          <w:trHeight w:val="2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2" w:right="45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riconoscere le fondamentali caratteristiche linguistiche contenutistiche, retoriche, stilistiche, metriche nei testi esaminati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1" w:line="241" w:lineRule="auto"/>
              <w:ind w:left="2" w:right="48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Contestualizzare ameno essenzialmente un testo in relazione all’opera di appartenenza, al genere letterario, alla personalità dell’autore, all’epoca di riferimento, operando per confronto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2" w:right="48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svolgere una analisi guidata di un testo sotto l’aspetto linguistico, contenutistico, retorico, stilistico, metrico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Educazione linguistica/Riflessione sulla lingua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frase minima; il soggetto; il predicato verbale e nominale; la concordanza; verbi copulativi; complementi predicativi; attributo e apposizione; complementi diretti e indiretti. Sintassi della frase complessa o periodo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40" w:before="240" w:line="273.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Produrre un testo, rispettando le regole grammaticali e tenendo conto delle variabili del tipo di testo da realizzare.</w:t>
            </w:r>
          </w:p>
          <w:p w:rsidR="00000000" w:rsidDel="00000000" w:rsidP="00000000" w:rsidRDefault="00000000" w:rsidRPr="00000000" w14:paraId="00000037">
            <w:pPr>
              <w:ind w:left="2" w:right="47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Sviluppare abilità espressive ed espositive con correttezza morfosintattica,  lessicale e con coerenza logico-argomentativa.</w:t>
            </w:r>
          </w:p>
          <w:p w:rsidR="00000000" w:rsidDel="00000000" w:rsidP="00000000" w:rsidRDefault="00000000" w:rsidRPr="00000000" w14:paraId="0000003A">
            <w:pPr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185" w:top="708" w:left="1133" w:right="34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702" w:hanging="5702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112" w:hanging="10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702" w:hanging="5702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112" w:hanging="10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6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6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xfXMi6NVdaxGqdAvYL/SdDaQQ==">AMUW2mXY+O2nY8p7ggr1pdv2sto5oMl/LahGlnnRNiygpPrL+3bQc7m0+jrUok8IGFFT8hr9HrncRUY9bSvFpMQ4L5YTnjbvgXqrwHjEJYKFb6fDWTbqmMc=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