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940" w:firstLine="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OBIETTIVI MINIMI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hanging="1166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DISCIPLINA </w:t>
      </w:r>
      <w:r w:rsidDel="00000000" w:rsidR="00000000" w:rsidRPr="00000000">
        <w:rPr>
          <w:b w:val="1"/>
          <w:rtl w:val="0"/>
        </w:rPr>
        <w:t xml:space="preserve">ITALIANO  - ISTITUTO TECNICO</w:t>
      </w:r>
      <w:r w:rsidDel="00000000" w:rsidR="00000000" w:rsidRPr="00000000">
        <w:rPr>
          <w:rtl w:val="0"/>
        </w:rPr>
      </w:r>
    </w:p>
    <w:tbl>
      <w:tblPr>
        <w:tblStyle w:val="Table1"/>
        <w:tblW w:w="13812.0" w:type="dxa"/>
        <w:jc w:val="left"/>
        <w:tblInd w:w="-108.0" w:type="dxa"/>
        <w:tblLayout w:type="fixed"/>
        <w:tblLook w:val="0400"/>
      </w:tblPr>
      <w:tblGrid>
        <w:gridCol w:w="6134"/>
        <w:gridCol w:w="3840"/>
        <w:gridCol w:w="3838"/>
        <w:tblGridChange w:id="0">
          <w:tblGrid>
            <w:gridCol w:w="6134"/>
            <w:gridCol w:w="3840"/>
            <w:gridCol w:w="3838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ind w:left="3796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Classe: PRIMA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right="2307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NUCLEI DISCIPLINARI (CONOSCENZE)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ABILITÀ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TEORIA DELLA COMUNICAZIONE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Conoscere gli elementi essenziali della comunicazione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Conoscere le peculiarità della comunicazione verbale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Conoscere le funzioni della lingua e le tipologie testuali ad esse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associate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spacing w:after="2" w:line="239" w:lineRule="auto"/>
              <w:ind w:left="2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riconoscere gli elementi in una comunicazione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ind w:left="2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classificare i testi in base alla loro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funzione comunicativa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2" w:lineRule="auto"/>
              <w:ind w:left="2" w:right="47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Padroneggiare gli strumenti espressivi ed argomentativi indispensabili per gestire l'interazione comunicativa verbale in vari contesti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Nello specifico: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after="3" w:line="239" w:lineRule="auto"/>
              <w:ind w:left="2" w:hanging="2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Utilizzare i segni nei differenti codici, in base al contesto di riferimento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after="39" w:line="242" w:lineRule="auto"/>
              <w:ind w:left="2" w:hanging="2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produrre testi formalmente coerenti con la loro funzione comunicativa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FONOLOGIA, ORTOGRAFIA E SEMANTICA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conoscere suoni e segni dell’alfabeto italiano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conoscere le norme fondamentali che regolano l’uso della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punteggiatura e l’ortografia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conoscere i principali rapporti di forma e significato tra le parole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(omonimia, sinonimia, antonimia…)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2" w:lineRule="auto"/>
              <w:ind w:left="2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individuare e correggere gli errori nell’uso dei segni grafici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2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distinguere il corretto significato delle parole polisemiche; il significato denotativo e quello connotativo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1" w:lineRule="auto"/>
              <w:ind w:left="2" w:right="47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Padroneggiare gli strumenti espressivi ed argomentativi indispensabili per gestire l'interazione comunicativa verbale in vari contesti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Nello specifico: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2" w:right="16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Applicare le regole dell’ortografia e dell’interpunzione nella produzione scritta 2) utilizzare opportunamente sinonimi,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12.0" w:type="dxa"/>
        <w:jc w:val="left"/>
        <w:tblInd w:w="-108.0" w:type="dxa"/>
        <w:tblLayout w:type="fixed"/>
        <w:tblLook w:val="0400"/>
      </w:tblPr>
      <w:tblGrid>
        <w:gridCol w:w="6134"/>
        <w:gridCol w:w="3840"/>
        <w:gridCol w:w="3838"/>
        <w:tblGridChange w:id="0">
          <w:tblGrid>
            <w:gridCol w:w="6134"/>
            <w:gridCol w:w="3840"/>
            <w:gridCol w:w="3838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2" w:right="186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antonimi, iperonimi ecc... nella produzione scritta e orale 3) usare il dizionario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right="46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NARRATOLOGIA</w:t>
            </w:r>
          </w:p>
          <w:p w:rsidR="00000000" w:rsidDel="00000000" w:rsidP="00000000" w:rsidRDefault="00000000" w:rsidRPr="00000000" w14:paraId="0000002E">
            <w:pPr>
              <w:ind w:right="4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Conoscere gli elementi e fondamentali per l’analisi di un testo</w:t>
            </w:r>
          </w:p>
          <w:p w:rsidR="00000000" w:rsidDel="00000000" w:rsidP="00000000" w:rsidRDefault="00000000" w:rsidRPr="00000000" w14:paraId="0000002F">
            <w:pPr>
              <w:ind w:right="4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narrativo (autore-narratore-narratario, tempo, spazio, personaggio,</w:t>
            </w:r>
          </w:p>
          <w:p w:rsidR="00000000" w:rsidDel="00000000" w:rsidP="00000000" w:rsidRDefault="00000000" w:rsidRPr="00000000" w14:paraId="00000030">
            <w:pPr>
              <w:ind w:right="4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focalizzazione)</w:t>
            </w:r>
          </w:p>
          <w:p w:rsidR="00000000" w:rsidDel="00000000" w:rsidP="00000000" w:rsidRDefault="00000000" w:rsidRPr="00000000" w14:paraId="00000031">
            <w:pPr>
              <w:ind w:right="4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5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applicare correttamente le tecniche di analisi testuale, individuando gli elementi costitutivi di un testo narrativo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Nello specifico: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esporre i contenuti di un testo narrativo e saperne indicare essenzialmente 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messaggio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Epica</w:t>
            </w:r>
            <w:r w:rsidDel="00000000" w:rsidR="00000000" w:rsidRPr="00000000">
              <w:rPr>
                <w:rtl w:val="0"/>
              </w:rPr>
              <w:t xml:space="preserve">: Il mito classico e la poesia epico-cavalleresca.</w:t>
            </w:r>
          </w:p>
          <w:p w:rsidR="00000000" w:rsidDel="00000000" w:rsidP="00000000" w:rsidRDefault="00000000" w:rsidRPr="00000000" w14:paraId="0000003D">
            <w:pPr>
              <w:ind w:right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42" w:lineRule="auto"/>
              <w:ind w:left="2" w:right="5" w:hanging="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riconoscere, benché sommariamente, nei testi esaminati le caratteristiche del genere e dell’autore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 le figure retoriche utilizzate nei brani letti con la guida del docente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42" w:lineRule="auto"/>
              <w:ind w:left="2" w:hanging="2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comprendere, nelle linee essenziali, gli scopi comunicativi del testo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2" w:hanging="2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riuscire, almeno essenzialmente, a contestualizzare e storicizzare i contenuti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PRODUZIONE SCRITTA -1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conoscere la struttura e le caratteristiche delle tipologie testuali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esaminate in classe: riassunto, testo descrittivo ed espositivo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2" w:right="47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analizzare, nella loro struttura le caratteristiche formali  dei testi delle differenti tipologie con la guida del docente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" w:line="241" w:lineRule="auto"/>
              <w:ind w:left="2" w:right="47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Conoscere gli strumenti espressivi ed argomentativi indispensabili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1" w:lineRule="auto"/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Produrre testi di vario tipo in relazione a diversi scopi comunicativi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812.0" w:type="dxa"/>
        <w:jc w:val="left"/>
        <w:tblInd w:w="-108.0" w:type="dxa"/>
        <w:tblLayout w:type="fixed"/>
        <w:tblLook w:val="0400"/>
      </w:tblPr>
      <w:tblGrid>
        <w:gridCol w:w="5041"/>
        <w:gridCol w:w="428"/>
        <w:gridCol w:w="665"/>
        <w:gridCol w:w="3840"/>
        <w:gridCol w:w="3838"/>
        <w:tblGridChange w:id="0">
          <w:tblGrid>
            <w:gridCol w:w="5041"/>
            <w:gridCol w:w="428"/>
            <w:gridCol w:w="665"/>
            <w:gridCol w:w="3840"/>
            <w:gridCol w:w="3838"/>
          </w:tblGrid>
        </w:tblGridChange>
      </w:tblGrid>
      <w:tr>
        <w:trPr>
          <w:cantSplit w:val="0"/>
          <w:trHeight w:val="20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Produrre testi corretti nell'uso dell'ortografia, della grammatica e della punteggiatura, riassumere un testo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left="11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spacing w:after="40" w:lineRule="auto"/>
              <w:ind w:left="110" w:right="48" w:hanging="11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utilizzare un lessico ed un registro sufficientemente adeguati al contesto e alle funzioni comunicative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ind w:left="8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ind w:left="7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ind w:left="0" w:right="2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ind w:left="110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110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110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110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Nello specifico: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spacing w:line="242" w:lineRule="auto"/>
              <w:ind w:left="110" w:right="24" w:hanging="11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esporre e confrontare il contenuto dei testi esaminati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0" w:right="2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1906" w:w="16838" w:orient="landscape"/>
      <w:pgMar w:bottom="568" w:top="426" w:left="1133" w:right="5259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after="0" w:lineRule="auto"/>
      <w:ind w:left="3903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after="0" w:lineRule="auto"/>
      <w:ind w:left="3903" w:firstLine="0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after="0" w:lineRule="auto"/>
      <w:ind w:left="3903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110" w:hanging="1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110" w:hanging="1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)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5702" w:hanging="5702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5112" w:hanging="10"/>
      <w:jc w:val="right"/>
    </w:pPr>
    <w:rPr>
      <w:rFonts w:ascii="Verdana" w:cs="Verdana" w:eastAsia="Verdana" w:hAnsi="Verdana"/>
      <w:color w:val="000000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5702" w:hanging="5702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5112" w:hanging="10"/>
      <w:jc w:val="right"/>
    </w:pPr>
    <w:rPr>
      <w:rFonts w:ascii="Verdana" w:cs="Verdana" w:eastAsia="Verdana" w:hAnsi="Verdana"/>
      <w:color w:val="000000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0.0" w:type="dxa"/>
        <w:bottom w:w="0.0" w:type="dxa"/>
        <w:right w:w="61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0.0" w:type="dxa"/>
        <w:bottom w:w="0.0" w:type="dxa"/>
        <w:right w:w="61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0.0" w:type="dxa"/>
        <w:bottom w:w="0.0" w:type="dxa"/>
        <w:right w:w="6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0.0" w:type="dxa"/>
        <w:bottom w:w="0.0" w:type="dxa"/>
        <w:right w:w="61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0.0" w:type="dxa"/>
        <w:bottom w:w="0.0" w:type="dxa"/>
        <w:right w:w="61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0.0" w:type="dxa"/>
        <w:bottom w:w="0.0" w:type="dxa"/>
        <w:right w:w="6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IYZ5fKZHyT6RELUC4jcP0zoBA==">AMUW2mVpsknbIt411K+P+kK87td0csR0lHomqXEREdLoVxHMW5vMX1po7YHQIe9rvLA/Ykmz8ZulcfYrUTEyw0qwnvRDU0Qn4I97VQS+GrsM27oM7x4LB5s=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