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514" w:hanging="1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PROGRAMMAZIONE DI </w:t>
      </w:r>
    </w:p>
    <w:p>
      <w:pPr>
        <w:pStyle w:val="Normal.0"/>
        <w:spacing w:after="0"/>
        <w:ind w:left="4523" w:firstLine="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SCIENZE UMANE </w:t>
      </w:r>
    </w:p>
    <w:tbl>
      <w:tblPr>
        <w:tblW w:w="1427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0"/>
        <w:gridCol w:w="5674"/>
        <w:gridCol w:w="4250"/>
        <w:gridCol w:w="1524"/>
      </w:tblGrid>
      <w:tr>
        <w:tblPrEx>
          <w:shd w:val="clear" w:color="auto" w:fill="cdd4e9"/>
        </w:tblPrEx>
        <w:trPr>
          <w:trHeight w:val="38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  <w:tc>
          <w:tcPr>
            <w:tcW w:type="dxa" w:w="56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7"/>
            </w:tcMar>
            <w:vAlign w:val="top"/>
          </w:tcPr>
          <w:p>
            <w:pPr>
              <w:pStyle w:val="Normal.0"/>
              <w:spacing w:after="0" w:line="240" w:lineRule="auto"/>
              <w:ind w:right="357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QUARTE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158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158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158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158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/>
        <w:ind w:left="7145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/>
        <w:ind w:left="5220" w:firstLine="72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OBIETTIVI MINIMI DISCIPLINA: SCIENZE UMANE </w:t>
      </w:r>
    </w:p>
    <w:tbl>
      <w:tblPr>
        <w:tblW w:w="138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78"/>
        <w:gridCol w:w="5246"/>
        <w:gridCol w:w="4488"/>
      </w:tblGrid>
      <w:tr>
        <w:tblPrEx>
          <w:shd w:val="clear" w:color="auto" w:fill="cdd4e9"/>
        </w:tblPrEx>
        <w:trPr>
          <w:trHeight w:val="419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7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399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QUARTE </w:t>
            </w:r>
          </w:p>
        </w:tc>
        <w:tc>
          <w:tcPr>
            <w:tcW w:type="dxa" w:w="44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Normal.0"/>
              <w:spacing w:after="0" w:line="240" w:lineRule="auto"/>
              <w:ind w:right="22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NUCLEI DISCIPLINARI (CONOSCENZE)</w: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ABILITA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COMPETENZE</w:t>
            </w: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081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PSICOLOGIA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39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Lo sviluppo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identit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e della coscienza morale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I contesti sociali dello sviluppo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ricerca in ambito psicologico 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>Distinguere i principali modelli teorici relativi allo sviluppo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identit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(Freud, Jung, Erikson,  Pietropolli Charmet) e della coscienza morale (Piaget, Kohlberg)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Riconoscere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dei contesti sociali e la loro influenza sullo sviluppo (gruppi primari e secondari, il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“</w:t>
            </w:r>
            <w:r>
              <w:rPr>
                <w:rtl w:val="0"/>
                <w:lang w:val="it-IT"/>
              </w:rPr>
              <w:t>lato oscuro</w:t>
            </w:r>
            <w:r>
              <w:rPr>
                <w:rtl w:val="0"/>
                <w:lang w:val="it-IT"/>
              </w:rPr>
              <w:t xml:space="preserve">” </w:t>
            </w:r>
            <w:r>
              <w:rPr>
                <w:rtl w:val="0"/>
                <w:lang w:val="it-IT"/>
              </w:rPr>
              <w:t xml:space="preserve">del gruppo) </w:t>
            </w:r>
          </w:p>
          <w:p>
            <w:pPr>
              <w:pStyle w:val="Normal.0"/>
              <w:bidi w:val="0"/>
              <w:spacing w:after="1" w:line="238" w:lineRule="auto"/>
              <w:ind w:left="0" w:right="101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Distinguere i principali metodi e strumenti della ricerca in ambito psicologico: approccio clinico e sperimentale, osservazione, intervista, questionario, test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44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ind w:left="2" w:firstLine="0"/>
              <w:rPr/>
            </w:pPr>
            <w:r>
              <w:rPr>
                <w:rtl w:val="0"/>
                <w:lang w:val="it-IT"/>
              </w:rPr>
              <w:t>Utilizza spontaneamente il lessico specifico Utilizza concetti e teorie appresi per interpretare, riflettere e argomentare sulla realt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attuale (esperienza personale, problematiche psico-sociali, alternanza scuolalavoro) 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570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PEDAGOGIA 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pedagogia romantica in Germania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Le riforme educative di Pestalozzi in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Svizzera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39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risorgimentale in Italia Le concezioni pedagogiche del positivismo europeo e italiano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 xml:space="preserve">Riconoscere i rapporti con la vita politica, economica e religiosa dei diversi modelli educativi dal </w:t>
            </w:r>
            <w:r>
              <w:rPr>
                <w:rtl w:val="0"/>
                <w:lang w:val="it-IT"/>
              </w:rPr>
              <w:t>‘</w:t>
            </w:r>
            <w:r>
              <w:rPr>
                <w:rtl w:val="0"/>
                <w:lang w:val="it-IT"/>
              </w:rPr>
              <w:t>600 al Positivismo: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educazione seicentesca nel mondo cattolico, le teorie pedagogiche di Locke, Rousseau, Kant, Froebel, Pestalozzi,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risorgimentale in Italia (Aporti e Don Bosco), i caratteri generali delle concezioni pedagogiche del Positivismo europeo e italiano  </w:t>
            </w:r>
          </w:p>
          <w:p>
            <w:pPr>
              <w:pStyle w:val="Normal.0"/>
              <w:bidi w:val="0"/>
              <w:spacing w:after="3" w:line="23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Riconoscere nella realt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attuale e personale il contributo dei modelli pedagogici del passato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4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4565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ANTROPOLOGIA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Sistemi di pensiero e forme espressive 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Forme della vita politica ed economica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>Riconoscere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dei significati e delle funzioni della magia 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arte nei diversi contesti culturali Individuare le principali tappe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evoluzione delle forme espressive dall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primaria alle tecnologie odierne </w:t>
            </w:r>
          </w:p>
          <w:p>
            <w:pPr>
              <w:pStyle w:val="Normal.0"/>
              <w:bidi w:val="0"/>
              <w:spacing w:after="1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Riconoscere le principali forme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organizzazione politica afferenti a sistemi non centralizzati (lignaggio, bande, trib</w:t>
            </w:r>
            <w:r>
              <w:rPr>
                <w:rtl w:val="0"/>
                <w:lang w:val="it-IT"/>
              </w:rPr>
              <w:t>ù</w:t>
            </w:r>
            <w:r>
              <w:rPr>
                <w:rtl w:val="0"/>
                <w:lang w:val="it-IT"/>
              </w:rPr>
              <w:t>) e centralizzati (chiefdom e Stato) Individuare i principali contributi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antropologia economica offerti dagli studi di Boas, Malinowski 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Mauss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4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28" w:hRule="atLeast"/>
        </w:trPr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SOCIOLOGIA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- Dopo i </w:t>
            </w:r>
            <w:r>
              <w:rPr>
                <w:rtl w:val="0"/>
                <w:lang w:val="it-IT"/>
              </w:rPr>
              <w:t>“</w:t>
            </w:r>
            <w:r>
              <w:rPr>
                <w:rtl w:val="0"/>
                <w:lang w:val="it-IT"/>
              </w:rPr>
              <w:t>classici</w:t>
            </w:r>
            <w:r>
              <w:rPr>
                <w:rtl w:val="0"/>
                <w:lang w:val="it-IT"/>
              </w:rPr>
              <w:t>”</w:t>
            </w:r>
            <w:r>
              <w:rPr>
                <w:rtl w:val="0"/>
                <w:lang w:val="it-IT"/>
              </w:rPr>
              <w:t xml:space="preserve">: prospettive sociologiche a confronto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>Distinguere gli assunti e gli autori fondamentali delle principali prospettive di analisi sociologica: funzionalismo (Parsons, Merton), teorie del conflitto (Marx,</w:t>
            </w:r>
            <w:r>
              <w:rPr>
                <w:rtl w:val="0"/>
                <w:lang w:val="it-IT"/>
              </w:rPr>
              <w:t>Weber,</w:t>
            </w:r>
            <w:r>
              <w:rPr>
                <w:rtl w:val="0"/>
                <w:lang w:val="it-IT"/>
              </w:rPr>
              <w:t xml:space="preserve"> Althusser, Bourdieu, sociologie critiche statunitensi, Scuola di Francoforte), teorie comprendenti (interazionismo simbolico, approccio drammaturgico, fenomenologico, etnometodologico)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44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widowControl w:val="0"/>
        <w:spacing w:after="0" w:line="240" w:lineRule="auto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spacing w:after="0"/>
        <w:ind w:right="2572"/>
        <w:jc w:val="right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2210" w:right="5938" w:bottom="1252" w:left="1133" w:header="708" w:footer="7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.0"/>
      <w:spacing w:after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left="4582" w:firstLine="0"/>
      <w:jc w:val="center"/>
    </w:pPr>
    <w:r>
      <w:rPr>
        <w:rFonts w:ascii="Verdana" w:hAnsi="Verdana"/>
        <w:sz w:val="16"/>
        <w:szCs w:val="16"/>
        <w:rtl w:val="0"/>
        <w:lang w:val="it-IT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08" w:hanging="7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8" w:hanging="22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8" w:hanging="21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28" w:hanging="20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8" w:hanging="19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8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88" w:hanging="1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8" w:hanging="1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8" w:hanging="1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08" w:hanging="7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88" w:hanging="22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8" w:hanging="21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28" w:hanging="20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48" w:hanging="19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8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88" w:hanging="1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08" w:hanging="15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8" w:hanging="14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1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1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0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62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34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6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78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50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28" w:hanging="11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