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514" w:hanging="10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PROGRAMMAZIONE SCIENZE UMANE </w:t>
      </w:r>
    </w:p>
    <w:tbl>
      <w:tblPr>
        <w:tblW w:w="1502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9"/>
        <w:gridCol w:w="10129"/>
        <w:gridCol w:w="1920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2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2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1"/>
            </w:tcMar>
            <w:vAlign w:val="top"/>
          </w:tcPr>
          <w:p>
            <w:pPr>
              <w:pStyle w:val="Normal.0"/>
              <w:spacing w:after="0" w:line="240" w:lineRule="auto"/>
              <w:ind w:right="1111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CLASSI: PRIME </w:t>
            </w:r>
          </w:p>
        </w:tc>
        <w:tc>
          <w:tcPr>
            <w:tcW w:type="dxa" w:w="19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spacing w:after="254"/>
        <w:ind w:left="7145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358" w:lineRule="auto"/>
        <w:ind w:left="7145" w:right="2550" w:firstLine="0"/>
        <w:jc w:val="both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      </w:t>
      </w:r>
    </w:p>
    <w:p>
      <w:pPr>
        <w:pStyle w:val="Normal.0"/>
        <w:spacing w:after="0"/>
        <w:ind w:left="5220" w:firstLine="720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OBIETTIVI MINIMI DISCIPLINA: SCIENZE UMANE </w:t>
      </w:r>
    </w:p>
    <w:tbl>
      <w:tblPr>
        <w:tblW w:w="147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8"/>
        <w:gridCol w:w="5815"/>
        <w:gridCol w:w="4250"/>
      </w:tblGrid>
      <w:tr>
        <w:tblPrEx>
          <w:shd w:val="clear" w:color="auto" w:fill="cdd4e9"/>
        </w:tblPrEx>
        <w:trPr>
          <w:trHeight w:val="611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57"/>
            </w:tcMar>
            <w:vAlign w:val="center"/>
          </w:tcPr>
          <w:p>
            <w:pPr>
              <w:pStyle w:val="Normal.0"/>
              <w:spacing w:after="0" w:line="240" w:lineRule="auto"/>
              <w:ind w:right="477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CLASSI: PRIME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5"/>
            </w:tcMar>
            <w:vAlign w:val="top"/>
          </w:tcPr>
          <w:p>
            <w:pPr>
              <w:pStyle w:val="Normal.0"/>
              <w:spacing w:after="0" w:line="240" w:lineRule="auto"/>
              <w:ind w:right="745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NUCLEI DISCIPLINARI   (CONOSCENZE) </w:t>
            </w:r>
          </w:p>
        </w:tc>
        <w:tc>
          <w:tcPr>
            <w:tcW w:type="dxa" w:w="5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>ABILITA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’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COMPETENZE </w:t>
            </w:r>
          </w:p>
        </w:tc>
      </w:tr>
      <w:tr>
        <w:tblPrEx>
          <w:shd w:val="clear" w:color="auto" w:fill="cdd4e9"/>
        </w:tblPrEx>
        <w:trPr>
          <w:trHeight w:val="2175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 xml:space="preserve">Tutti gli argomenti </w:t>
            </w:r>
          </w:p>
        </w:tc>
        <w:tc>
          <w:tcPr>
            <w:tcW w:type="dxa" w:w="5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Riconoscere il lessico disciplinare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Compiere, nella lettura del testo, le seguenti operazioni: individuare termini e concetti chiave; enucleare le idee centrali; riassumere, in forma sia orale, sia scritta, le tesi fondamentali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rPr/>
            </w:pPr>
            <w:r>
              <w:rPr>
                <w:rtl w:val="0"/>
                <w:lang w:val="it-IT"/>
              </w:rPr>
              <w:t xml:space="preserve">Utilizzare  il lessico disciplinare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47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 xml:space="preserve">PSICOLOGIA </w:t>
            </w:r>
          </w:p>
        </w:tc>
        <w:tc>
          <w:tcPr>
            <w:tcW w:type="dxa" w:w="5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051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La nascita della psicologia scientifica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La percezione </w:t>
            </w:r>
            <w:r>
              <w:rPr>
                <w:rtl w:val="0"/>
                <w:lang w:val="it-IT"/>
              </w:rPr>
              <w:t>e la scuola della Gestalt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apprendimento</w:t>
            </w:r>
            <w:r>
              <w:rPr>
                <w:rtl w:val="0"/>
                <w:lang w:val="it-IT"/>
              </w:rPr>
              <w:t>(Pavlov, Skinner, Kohler, Bandura)</w:t>
            </w: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Memoria, intelligenza e differenze individuali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La comunicazione ed il linguaggio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59" w:line="256" w:lineRule="auto"/>
              <w:jc w:val="both"/>
              <w:rPr/>
            </w:pPr>
            <w:r>
              <w:rPr>
                <w:rtl w:val="0"/>
                <w:lang w:val="it-IT"/>
              </w:rPr>
              <w:t xml:space="preserve">Cogliere la differenza tra psicologia scientifica e psicologia del senso comune </w:t>
            </w:r>
          </w:p>
          <w:p>
            <w:pPr>
              <w:pStyle w:val="Normal.0"/>
              <w:bidi w:val="0"/>
              <w:spacing w:after="158" w:line="25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Distinguere gli assunti fondamentali di alcune delle principali scuole psicologiche: strutturalismo, Gestalt, comportamentismo, cognitivismo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>Definire e descrivere i principali processi psichici e le principali dimensioni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esperienza comunicativa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59" w:line="256" w:lineRule="auto"/>
              <w:jc w:val="both"/>
              <w:rPr/>
            </w:pPr>
            <w:r>
              <w:rPr>
                <w:rtl w:val="0"/>
                <w:lang w:val="it-IT"/>
              </w:rPr>
              <w:t xml:space="preserve">Riconoscere le caratteristiche della psicologia scientifica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>Confrontare teorie e concetti appresi con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esperienza personale diretta e indiretta </w:t>
            </w:r>
          </w:p>
        </w:tc>
      </w:tr>
      <w:tr>
        <w:tblPrEx>
          <w:shd w:val="clear" w:color="auto" w:fill="cdd4e9"/>
        </w:tblPrEx>
        <w:trPr>
          <w:trHeight w:val="316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 xml:space="preserve">PEDAGOGIA </w:t>
            </w:r>
          </w:p>
        </w:tc>
        <w:tc>
          <w:tcPr>
            <w:tcW w:type="dxa" w:w="5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241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Introduzione allo studio della pedagogia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educazione nel mondo antico</w:t>
            </w:r>
            <w:r>
              <w:rPr>
                <w:rtl w:val="0"/>
                <w:lang w:val="it-IT"/>
              </w:rPr>
              <w:t xml:space="preserve"> e la nascita della scrittura</w:t>
            </w:r>
            <w:r>
              <w:rPr>
                <w:rtl w:val="0"/>
                <w:lang w:val="it-IT"/>
              </w:rPr>
              <w:t xml:space="preserve"> (Egizi, Ebrei,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Greci</w:t>
            </w:r>
            <w:r>
              <w:rPr>
                <w:rtl w:val="0"/>
                <w:lang w:val="it-IT"/>
              </w:rPr>
              <w:t xml:space="preserve">)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educazione nella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 xml:space="preserve">polis </w:t>
            </w:r>
            <w:r>
              <w:rPr>
                <w:rtl w:val="0"/>
                <w:lang w:val="it-IT"/>
              </w:rPr>
              <w:t xml:space="preserve">(Sparta e Atene)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I Sofisti e Socrate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Platone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Aristotele </w:t>
            </w:r>
          </w:p>
        </w:tc>
        <w:tc>
          <w:tcPr>
            <w:tcW w:type="dxa" w:w="5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rPr/>
            </w:pPr>
            <w:r>
              <w:rPr>
                <w:rtl w:val="0"/>
                <w:lang w:val="it-IT"/>
              </w:rPr>
              <w:t>Illustrare la pluralit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di contesti, metodi e finalit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del processo formativo.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Illustrare i principali modelli educativi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et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antica.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9"/>
            </w:tcMar>
            <w:vAlign w:val="top"/>
          </w:tcPr>
          <w:p>
            <w:pPr>
              <w:pStyle w:val="Normal.0"/>
              <w:spacing w:after="0" w:line="255" w:lineRule="auto"/>
              <w:ind w:right="49"/>
              <w:jc w:val="both"/>
              <w:rPr/>
            </w:pPr>
            <w:r>
              <w:rPr>
                <w:rtl w:val="0"/>
                <w:lang w:val="it-IT"/>
              </w:rPr>
              <w:t>Riconoscere, nell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esperienza personale diretta e indiretta, la pluralit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di contesti, metodi e finalit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del processo formativo. </w:t>
            </w:r>
          </w:p>
          <w:p>
            <w:pPr>
              <w:pStyle w:val="Normal.0"/>
              <w:bidi w:val="0"/>
              <w:spacing w:after="11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tabs>
                <w:tab w:val="center" w:pos="1786"/>
                <w:tab w:val="center" w:pos="2689"/>
                <w:tab w:val="center" w:pos="3093"/>
                <w:tab w:val="right" w:pos="408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Individuare </w:t>
              <w:tab/>
              <w:t xml:space="preserve">connessioni </w:t>
              <w:tab/>
              <w:t xml:space="preserve">tra </w:t>
              <w:tab/>
              <w:t xml:space="preserve">i </w:t>
              <w:tab/>
              <w:t xml:space="preserve">modelli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educativi studiati e i diversi contesti storicosociali. 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</w:pPr>
    </w:p>
    <w:p>
      <w:pPr>
        <w:pStyle w:val="Normal.0"/>
        <w:widowControl w:val="0"/>
        <w:spacing w:after="0" w:line="240" w:lineRule="auto"/>
      </w:pPr>
    </w:p>
    <w:p>
      <w:pPr>
        <w:pStyle w:val="Normal.0"/>
        <w:spacing w:after="0"/>
        <w:jc w:val="both"/>
      </w:pPr>
      <w:r>
        <w:rPr>
          <w:sz w:val="32"/>
          <w:szCs w:val="32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6840" w:h="11900" w:orient="landscape"/>
      <w:pgMar w:top="2210" w:right="5938" w:bottom="1439" w:left="1133" w:header="708" w:footer="7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it-IT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it-IT"/>
      </w:rPr>
      <w:t xml:space="preserve"> </w:t>
    </w:r>
  </w:p>
  <w:p>
    <w:pPr>
      <w:pStyle w:val="Normal.0"/>
      <w:spacing w:after="0"/>
    </w:pPr>
    <w:r>
      <w:rPr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