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after="0" w:line="276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IV ANNO</w:t>
      </w:r>
    </w:p>
    <w:tbl>
      <w:tblPr>
        <w:tblW w:w="15763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89"/>
        <w:gridCol w:w="4507"/>
        <w:gridCol w:w="4140"/>
        <w:gridCol w:w="3827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79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99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Disciplina: Lingua e cultura inglese</w:t>
            </w:r>
          </w:p>
        </w:tc>
        <w:tc>
          <w:tcPr>
            <w:tcW w:type="dxa" w:w="796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99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Ore settimanali: 3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2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NUCLEO</w:t>
            </w:r>
          </w:p>
        </w:tc>
        <w:tc>
          <w:tcPr>
            <w:tcW w:type="dxa" w:w="4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COMPETENZE</w:t>
            </w:r>
          </w:p>
        </w:tc>
        <w:tc>
          <w:tcPr>
            <w:tcW w:type="dxa" w:w="4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OBIETTIVI 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APPRENDIMENTO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CONTENUTI</w:t>
            </w:r>
          </w:p>
        </w:tc>
      </w:tr>
      <w:tr>
        <w:tblPrEx>
          <w:shd w:val="clear" w:color="auto" w:fill="ced7e7"/>
        </w:tblPrEx>
        <w:trPr>
          <w:trHeight w:val="1732" w:hRule="atLeast"/>
        </w:trPr>
        <w:tc>
          <w:tcPr>
            <w:tcW w:type="dxa" w:w="32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In English!</w:t>
            </w: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 w:line="276" w:lineRule="auto"/>
              <w:jc w:val="both"/>
            </w:pP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en-US"/>
              </w:rPr>
            </w:r>
          </w:p>
        </w:tc>
        <w:tc>
          <w:tcPr>
            <w:tcW w:type="dxa" w:w="450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Comprendere in modo globale e selettivo testi orali e scritti su argomenti noti inerenti alla sfera personale e sociale.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Utilizzare la lingua scritta per produrre messaggi scritti organizzati in paragrafi e finalizzati allo scambio di informazioni, descrizioni e indicazioni.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Conoscere le principali tappe storico- sociali, culturali, letterarie e artistiche del periodo.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Analizzare e confrontare testi letterari.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Rispondere a domande di complessit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crescente per prepararsi ad una verifica orale o scritta.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Esprimere correttamente reazioni personali ad un testo.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Analizzare e confrontare testi letterari provenienti da culture e lingue diverse.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Utilizzare mappe concettuali e tabelle per organizzare e collegare conoscenze.</w:t>
            </w:r>
          </w:p>
        </w:tc>
        <w:tc>
          <w:tcPr>
            <w:tcW w:type="dxa" w:w="4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Conoscenze morfo-sintattiche, lessicali relative al livello B1+ - B2 del Quadro Comune Europeo di Riferimento.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Realizing, appreciating and enjoying the greatness of William Shakespeare.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Understanding how religion impacted on Milton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 work; finding the connections between Milton and Dante.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Realizing the several issues of the Romantic movement and operating the correct comparisons to other European literatures.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5"/>
              <w:numPr>
                <w:ilvl w:val="0"/>
                <w:numId w:val="4"/>
              </w:numPr>
              <w:spacing w:line="276" w:lineRule="auto"/>
              <w:jc w:val="both"/>
              <w:rPr>
                <w:spacing w:val="-3"/>
                <w:sz w:val="20"/>
                <w:szCs w:val="20"/>
                <w:lang w:val="en-US"/>
              </w:rPr>
            </w:pPr>
            <w:r>
              <w:rPr>
                <w:spacing w:val="-3"/>
                <w:sz w:val="20"/>
                <w:szCs w:val="20"/>
                <w:shd w:val="nil" w:color="auto" w:fill="auto"/>
                <w:rtl w:val="0"/>
                <w:lang w:val="en-US"/>
              </w:rPr>
              <w:t>Direct and Indirect Questions</w:t>
            </w:r>
          </w:p>
          <w:p>
            <w:pPr>
              <w:pStyle w:val="Style 5"/>
              <w:numPr>
                <w:ilvl w:val="0"/>
                <w:numId w:val="4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en-US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Making comparisons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modifiers                                                     </w:t>
            </w:r>
          </w:p>
          <w:p>
            <w:pPr>
              <w:pStyle w:val="Paragrafo elenco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The Future</w:t>
            </w:r>
          </w:p>
          <w:p>
            <w:pPr>
              <w:pStyle w:val="Paragrafo elenco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First Conditional</w:t>
            </w:r>
          </w:p>
          <w:p>
            <w:pPr>
              <w:pStyle w:val="Paragrafo elenco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Passive Forms</w:t>
            </w:r>
          </w:p>
          <w:p>
            <w:pPr>
              <w:pStyle w:val="Paragrafo elenco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pacing w:val="-3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  <w:shd w:val="nil" w:color="auto" w:fill="auto"/>
                <w:rtl w:val="0"/>
                <w:lang w:val="en-US"/>
              </w:rPr>
              <w:t>Present and past modal verbs of deduction</w:t>
            </w:r>
          </w:p>
        </w:tc>
      </w:tr>
      <w:tr>
        <w:tblPrEx>
          <w:shd w:val="clear" w:color="auto" w:fill="ced7e7"/>
        </w:tblPrEx>
        <w:trPr>
          <w:trHeight w:val="473" w:hRule="atLeast"/>
        </w:trPr>
        <w:tc>
          <w:tcPr>
            <w:tcW w:type="dxa" w:w="32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The Age of Shakespeare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450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hAnsi="Times New Roman"/>
                <w:spacing w:val="-3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  <w:lang w:val="en-US"/>
              </w:rPr>
              <w:t>William Shakespeare</w:t>
            </w:r>
          </w:p>
        </w:tc>
      </w:tr>
      <w:tr>
        <w:tblPrEx>
          <w:shd w:val="clear" w:color="auto" w:fill="ced7e7"/>
        </w:tblPrEx>
        <w:trPr>
          <w:trHeight w:val="775" w:hRule="atLeast"/>
        </w:trPr>
        <w:tc>
          <w:tcPr>
            <w:tcW w:type="dxa" w:w="32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The Puritan Age and Restoration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450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hAnsi="Times New Roman"/>
                <w:i w:val="1"/>
                <w:iCs w:val="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Milton: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Paradise Lost; 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Defoe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Robinson Crusoe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; 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Swift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Gulliver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s Travels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;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Richardson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Pamela.</w:t>
            </w:r>
          </w:p>
        </w:tc>
      </w:tr>
      <w:tr>
        <w:tblPrEx>
          <w:shd w:val="clear" w:color="auto" w:fill="ced7e7"/>
        </w:tblPrEx>
        <w:trPr>
          <w:trHeight w:val="1480" w:hRule="atLeast"/>
        </w:trPr>
        <w:tc>
          <w:tcPr>
            <w:tcW w:type="dxa" w:w="32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The Romantics and the age of revolution 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450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5"/>
              <w:numPr>
                <w:ilvl w:val="0"/>
                <w:numId w:val="7"/>
              </w:num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The feeling of the age;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History and Society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</w:p>
          <w:p>
            <w:pPr>
              <w:pStyle w:val="Style 5"/>
              <w:numPr>
                <w:ilvl w:val="0"/>
                <w:numId w:val="7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en-US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Culture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: Pre-Romantic Tendencies; The Romantic Revolution; </w:t>
            </w:r>
            <w:r>
              <w:rPr>
                <w:spacing w:val="-3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the first generation of Romantic poets: </w:t>
            </w:r>
            <w:r>
              <w:rPr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  <w:lang w:val="en-US"/>
              </w:rPr>
              <w:t>Gray, Burns, Blake.</w:t>
            </w:r>
            <w:r>
              <w:rPr>
                <w:spacing w:val="-3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2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Metodi</w:t>
            </w:r>
          </w:p>
        </w:tc>
        <w:tc>
          <w:tcPr>
            <w:tcW w:type="dxa" w:w="4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Strumenti</w:t>
            </w:r>
          </w:p>
        </w:tc>
        <w:tc>
          <w:tcPr>
            <w:tcW w:type="dxa" w:w="4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Verifiche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Valutazione</w:t>
            </w:r>
          </w:p>
        </w:tc>
      </w:tr>
      <w:tr>
        <w:tblPrEx>
          <w:shd w:val="clear" w:color="auto" w:fill="ced7e7"/>
        </w:tblPrEx>
        <w:trPr>
          <w:trHeight w:val="3522" w:hRule="atLeast"/>
        </w:trPr>
        <w:tc>
          <w:tcPr>
            <w:tcW w:type="dxa" w:w="32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frontali.</w:t>
            </w:r>
          </w:p>
          <w:p>
            <w:pPr>
              <w:pStyle w:val="Normale"/>
              <w:widowControl w:val="0"/>
              <w:numPr>
                <w:ilvl w:val="0"/>
                <w:numId w:val="8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Lettura e commento dei libri di testo.</w:t>
            </w:r>
          </w:p>
          <w:p>
            <w:pPr>
              <w:pStyle w:val="Normale"/>
              <w:widowControl w:val="0"/>
              <w:numPr>
                <w:ilvl w:val="0"/>
                <w:numId w:val="8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Discussioni di gruppo.</w:t>
            </w:r>
          </w:p>
          <w:p>
            <w:pPr>
              <w:pStyle w:val="Normale"/>
              <w:widowControl w:val="0"/>
              <w:numPr>
                <w:ilvl w:val="0"/>
                <w:numId w:val="8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individuale e di gruppo.</w:t>
            </w:r>
          </w:p>
          <w:p>
            <w:pPr>
              <w:pStyle w:val="Normale"/>
              <w:widowControl w:val="0"/>
              <w:numPr>
                <w:ilvl w:val="0"/>
                <w:numId w:val="8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Metodo intuitivo-deduttivo.</w:t>
            </w:r>
          </w:p>
          <w:p>
            <w:pPr>
              <w:pStyle w:val="Normale"/>
              <w:widowControl w:val="0"/>
              <w:numPr>
                <w:ilvl w:val="0"/>
                <w:numId w:val="8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interattive e dialogate alla scoperta di relazioni, nessi, regole.</w:t>
            </w:r>
          </w:p>
          <w:p>
            <w:pPr>
              <w:pStyle w:val="Normale"/>
              <w:widowControl w:val="0"/>
              <w:numPr>
                <w:ilvl w:val="0"/>
                <w:numId w:val="8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guidato e individualizzato per gli alunni con difficolt</w:t>
            </w:r>
            <w:r>
              <w:rPr>
                <w:rFonts w:ascii="Times New Roman" w:hAnsi="Times New Roman" w:hint="default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 apprendimento.</w:t>
            </w:r>
          </w:p>
          <w:p>
            <w:pPr>
              <w:pStyle w:val="Normale"/>
              <w:widowControl w:val="0"/>
              <w:numPr>
                <w:ilvl w:val="0"/>
                <w:numId w:val="8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Cooperative learning.</w:t>
            </w:r>
          </w:p>
          <w:p>
            <w:pPr>
              <w:pStyle w:val="Normale"/>
              <w:widowControl w:val="0"/>
              <w:numPr>
                <w:ilvl w:val="0"/>
                <w:numId w:val="8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Flipped classroom.</w:t>
            </w:r>
          </w:p>
        </w:tc>
        <w:tc>
          <w:tcPr>
            <w:tcW w:type="dxa" w:w="4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Libro di testo, eserciziario. </w:t>
            </w:r>
          </w:p>
          <w:p>
            <w:pPr>
              <w:pStyle w:val="Normale"/>
              <w:widowControl w:val="0"/>
              <w:numPr>
                <w:ilvl w:val="0"/>
                <w:numId w:val="9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Sussidi didattici di supporto. </w:t>
            </w:r>
          </w:p>
          <w:p>
            <w:pPr>
              <w:pStyle w:val="Normale"/>
              <w:widowControl w:val="0"/>
              <w:numPr>
                <w:ilvl w:val="0"/>
                <w:numId w:val="9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Lavagna e/o L.I.M.</w:t>
            </w:r>
          </w:p>
          <w:p>
            <w:pPr>
              <w:pStyle w:val="Normale"/>
              <w:widowControl w:val="0"/>
              <w:numPr>
                <w:ilvl w:val="0"/>
                <w:numId w:val="9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Piattaforme multimediali.</w:t>
            </w:r>
          </w:p>
          <w:p>
            <w:pPr>
              <w:pStyle w:val="Normale"/>
              <w:widowControl w:val="0"/>
              <w:numPr>
                <w:ilvl w:val="0"/>
                <w:numId w:val="9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Internet.</w:t>
            </w:r>
          </w:p>
          <w:p>
            <w:pPr>
              <w:pStyle w:val="Normale"/>
              <w:spacing w:after="200" w:line="276" w:lineRule="auto"/>
              <w:jc w:val="both"/>
            </w:pPr>
            <w:r>
              <w:rPr>
                <w:rFonts w:ascii="Times New Roman" w:cs="Times New Roman" w:hAnsi="Times New Roman" w:eastAsia="Times New Roman"/>
                <w:kern w:val="28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4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6"/>
            </w:tcMar>
            <w:vAlign w:val="top"/>
          </w:tcPr>
          <w:p>
            <w:pPr>
              <w:pStyle w:val="Normale"/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PROVE SCRITTE</w:t>
            </w:r>
          </w:p>
          <w:p>
            <w:pPr>
              <w:pStyle w:val="Normale"/>
              <w:numPr>
                <w:ilvl w:val="0"/>
                <w:numId w:val="10"/>
              </w:numPr>
              <w:bidi w:val="0"/>
              <w:spacing w:after="0" w:line="276" w:lineRule="auto"/>
              <w:ind w:right="396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chiuse</w:t>
            </w:r>
          </w:p>
          <w:p>
            <w:pPr>
              <w:pStyle w:val="Normale"/>
              <w:numPr>
                <w:ilvl w:val="0"/>
                <w:numId w:val="10"/>
              </w:numPr>
              <w:bidi w:val="0"/>
              <w:spacing w:after="0" w:line="276" w:lineRule="auto"/>
              <w:ind w:right="396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aperte</w:t>
            </w:r>
          </w:p>
          <w:p>
            <w:pPr>
              <w:pStyle w:val="Normale"/>
              <w:numPr>
                <w:ilvl w:val="0"/>
                <w:numId w:val="10"/>
              </w:numPr>
              <w:bidi w:val="0"/>
              <w:spacing w:after="0" w:line="276" w:lineRule="auto"/>
              <w:ind w:right="396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miste</w:t>
            </w:r>
          </w:p>
          <w:p>
            <w:pPr>
              <w:pStyle w:val="Normale"/>
              <w:numPr>
                <w:ilvl w:val="0"/>
                <w:numId w:val="10"/>
              </w:numPr>
              <w:bidi w:val="0"/>
              <w:spacing w:after="0" w:line="276" w:lineRule="auto"/>
              <w:ind w:right="396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online</w:t>
            </w:r>
          </w:p>
          <w:p>
            <w:pPr>
              <w:pStyle w:val="Normale"/>
              <w:widowControl w:val="0"/>
              <w:bidi w:val="0"/>
              <w:spacing w:after="0" w:line="276" w:lineRule="auto"/>
              <w:ind w:left="0" w:right="396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PROVE ORALI</w:t>
            </w:r>
          </w:p>
          <w:p>
            <w:pPr>
              <w:pStyle w:val="Normale"/>
              <w:numPr>
                <w:ilvl w:val="0"/>
                <w:numId w:val="1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Interrogazioni</w:t>
            </w:r>
          </w:p>
          <w:p>
            <w:pPr>
              <w:pStyle w:val="Normale"/>
              <w:bidi w:val="0"/>
              <w:spacing w:after="0" w:line="276" w:lineRule="auto"/>
              <w:ind w:left="347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(esposizione orale e/o alla lavagna o con supporto informatico)</w:t>
            </w:r>
          </w:p>
          <w:p>
            <w:pPr>
              <w:pStyle w:val="Normale"/>
              <w:numPr>
                <w:ilvl w:val="0"/>
                <w:numId w:val="1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Interventi</w:t>
            </w:r>
          </w:p>
          <w:p>
            <w:pPr>
              <w:pStyle w:val="Normale"/>
              <w:numPr>
                <w:ilvl w:val="0"/>
                <w:numId w:val="1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Prodotti multimediali</w:t>
            </w:r>
          </w:p>
          <w:p>
            <w:pPr>
              <w:pStyle w:val="Normale"/>
              <w:widowControl w:val="0"/>
              <w:bidi w:val="0"/>
              <w:spacing w:after="0" w:line="276" w:lineRule="auto"/>
              <w:ind w:left="0" w:right="396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COMPITI AUTENTICI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Griglie di valutazione</w:t>
            </w: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Per la valutazione si far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riferimento agli OSA o alla griglia approvata in sede dipartimentale.</w:t>
            </w:r>
          </w:p>
        </w:tc>
      </w:tr>
      <w:tr>
        <w:tblPrEx>
          <w:shd w:val="clear" w:color="auto" w:fill="ced7e7"/>
        </w:tblPrEx>
        <w:trPr>
          <w:trHeight w:val="2414" w:hRule="atLeast"/>
        </w:trPr>
        <w:tc>
          <w:tcPr>
            <w:tcW w:type="dxa" w:w="1576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bidi w:val="0"/>
              <w:spacing w:before="0" w:after="20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In caso di DAD:</w:t>
            </w:r>
          </w:p>
          <w:p>
            <w:pPr>
              <w:pStyle w:val="Di default"/>
              <w:numPr>
                <w:ilvl w:val="0"/>
                <w:numId w:val="12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per quanto riguarda i contenuti, saranno privilegiati i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nuclei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 tematici fondanti e imprescindibili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</w:p>
          <w:p>
            <w:pPr>
              <w:pStyle w:val="Di default"/>
              <w:numPr>
                <w:ilvl w:val="0"/>
                <w:numId w:val="13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quanto attiene agli strumenti, si operer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mezzo della piattaforma G-suite e del registro elettronico Argo (Titolo 1, art. 5 del Regolamento DAD d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Istituto);</w:t>
            </w:r>
          </w:p>
          <w:p>
            <w:pPr>
              <w:pStyle w:val="Di default"/>
              <w:numPr>
                <w:ilvl w:val="0"/>
                <w:numId w:val="13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le modalit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di svolgimento delle verifiche si rimanda al Titolo 4 artt. 1, 2, 3, 5 del Regolamento DAD;</w:t>
            </w:r>
          </w:p>
          <w:p>
            <w:pPr>
              <w:pStyle w:val="Di default"/>
              <w:numPr>
                <w:ilvl w:val="0"/>
                <w:numId w:val="13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la valutazione si rimanda al Titolo 5, artt. 1-4 del Regolamento DAD.</w:t>
            </w:r>
          </w:p>
        </w:tc>
      </w:tr>
    </w:tbl>
    <w:p>
      <w:pPr>
        <w:pStyle w:val="Normale"/>
        <w:widowControl w:val="0"/>
        <w:spacing w:after="0" w:line="240" w:lineRule="auto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6840" w:h="11900" w:orient="landscape"/>
      <w:pgMar w:top="1134" w:right="1417" w:bottom="426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0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2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6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8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0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2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0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2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6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8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0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2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0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2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6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8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0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2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12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3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5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72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9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1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32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5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12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3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5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72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9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1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32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5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12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3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5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72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9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1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32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5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12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3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5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72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9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1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32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5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·"/>
      <w:lvlJc w:val="left"/>
      <w:pPr>
        <w:ind w:left="2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00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4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6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0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4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·"/>
      <w:lvlJc w:val="left"/>
      <w:pPr>
        <w:ind w:left="31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7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3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7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9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1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3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5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7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9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1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0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6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Style 5">
    <w:name w:val="Style 5"/>
    <w:next w:val="Style 5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72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