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IV ANNO</w:t>
      </w:r>
    </w:p>
    <w:tbl>
      <w:tblPr>
        <w:tblW w:w="1428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40"/>
        <w:gridCol w:w="3522"/>
        <w:gridCol w:w="4079"/>
        <w:gridCol w:w="364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5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Disciplina: Lingua e letteratura italiana</w:t>
            </w:r>
          </w:p>
        </w:tc>
        <w:tc>
          <w:tcPr>
            <w:tcW w:type="dxa" w:w="77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99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Ore settimanali: 4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NUCLEO</w:t>
            </w:r>
          </w:p>
        </w:tc>
        <w:tc>
          <w:tcPr>
            <w:tcW w:type="dxa" w:w="3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COMPETENZE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OBIETTIVI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APPRENDIMENTO</w:t>
            </w:r>
          </w:p>
        </w:tc>
        <w:tc>
          <w:tcPr>
            <w:tcW w:type="dxa" w:w="3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CONTENUTI</w:t>
            </w:r>
          </w:p>
        </w:tc>
      </w:tr>
      <w:tr>
        <w:tblPrEx>
          <w:shd w:val="clear" w:color="auto" w:fill="ced7e7"/>
        </w:tblPrEx>
        <w:trPr>
          <w:trHeight w:val="5004" w:hRule="atLeast"/>
        </w:trPr>
        <w:tc>
          <w:tcPr>
            <w:tcW w:type="dxa" w:w="3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Il sistema letteratura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testi, autori, contesto.</w:t>
            </w:r>
          </w:p>
          <w:p>
            <w:pPr>
              <w:pStyle w:val="Normale"/>
              <w:spacing w:after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 sistema dei generi.</w:t>
            </w:r>
          </w:p>
          <w:p>
            <w:pPr>
              <w:pStyle w:val="Normale"/>
              <w:spacing w:after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spacing w:after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Approfondimento del linguaggio settoriale.</w:t>
            </w:r>
          </w:p>
        </w:tc>
        <w:tc>
          <w:tcPr>
            <w:tcW w:type="dxa" w:w="3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Padroneggiare gli strumenti espressivi ed argomentativi indispensabili per gestire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interazione comunicativa verbale in vari contesti.  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Analizzare e interpretare testi scritti di vario tipo. 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Produrre testi di vario tipo in relazione ai differenti scopi comunicativi.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le linee fondamentali della storia letteraria ed artistica nazionale anche con riferimento all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evoluzione sociale, scientifica e tecnologica.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Saper operare collegamenti tra la tradizione culturale italiana e quella europea ed extraeuropea in prospettiva interculturale.</w:t>
            </w:r>
          </w:p>
          <w:p>
            <w:pPr>
              <w:pStyle w:val="Normale"/>
              <w:numPr>
                <w:ilvl w:val="0"/>
                <w:numId w:val="1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Utilizzare e produrre testi multimediali.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Decodificare ed analizzare ai vari livelli testi narrativi e poetici, sulla base degli strumenti di lettura acquisiti nel corso del biennio.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Riconoscere nel testo caratteristiche del genere letterario.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i nessi esistenti tra le scelte linguistiche operate e i principali scopi comunicativi ed espressivi di un testo.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le relazioni tra forma e contenuto.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Cogliere il legame tra contenuto e il contesto storico-sociale.</w:t>
            </w:r>
          </w:p>
          <w:p>
            <w:pPr>
              <w:pStyle w:val="Normale"/>
              <w:numPr>
                <w:ilvl w:val="0"/>
                <w:numId w:val="2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Imparare a dialogare con le opere di un autore confrontandosi con il punto di vista della critica.</w:t>
            </w:r>
          </w:p>
        </w:tc>
        <w:tc>
          <w:tcPr>
            <w:tcW w:type="dxa" w:w="3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storia, la societ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, la cultura, la lingua, i generi e i luoghi dalla seconda met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del Cinquecento alla prima met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dell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Ottocento.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Galileo Galilei.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La civilt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illuministica.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Giuseppe Parini.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Carlo Goldoni.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Vittorio Alfieri.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Neoclassicismo.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Ugo Foscolo.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Romanticismo.</w:t>
            </w:r>
          </w:p>
          <w:p>
            <w:pPr>
              <w:pStyle w:val="Paragrafo elenco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Alessandro Manzoni.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La struttura del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Purgatorio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, i principali temi, le caratteristiche stilistiche e formali.</w:t>
            </w:r>
          </w:p>
          <w:p>
            <w:pPr>
              <w:pStyle w:val="Normale"/>
              <w:widowControl w:val="0"/>
              <w:numPr>
                <w:ilvl w:val="0"/>
                <w:numId w:val="3"/>
              </w:numPr>
              <w:bidi w:val="0"/>
              <w:spacing w:after="0" w:line="276" w:lineRule="auto"/>
              <w:ind w:right="0"/>
              <w:jc w:val="both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Lettura, esegesi, analisi e interpretazioni critiche di Canti interi o di brani (8-10).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Metodi</w:t>
            </w:r>
          </w:p>
        </w:tc>
        <w:tc>
          <w:tcPr>
            <w:tcW w:type="dxa" w:w="3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Strumenti</w:t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Verifiche</w:t>
            </w:r>
          </w:p>
        </w:tc>
        <w:tc>
          <w:tcPr>
            <w:tcW w:type="dxa" w:w="3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Valutazione</w:t>
            </w:r>
          </w:p>
        </w:tc>
      </w:tr>
      <w:tr>
        <w:tblPrEx>
          <w:shd w:val="clear" w:color="auto" w:fill="ced7e7"/>
        </w:tblPrEx>
        <w:trPr>
          <w:trHeight w:val="3742" w:hRule="atLeast"/>
        </w:trPr>
        <w:tc>
          <w:tcPr>
            <w:tcW w:type="dxa" w:w="3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frontali.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Lettura e commento dei libri di testo.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Discussioni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individuale e di gruppo.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Metodo intuitivo-deduttivo.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Lezioni interattive e dialogate con classi aperte e collegamenti ethernet alla scoperta di relazioni, nessi, regole.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Lavoro guidato e individualizzato per gli alunni con difficolt</w:t>
            </w:r>
            <w:r>
              <w:rPr>
                <w:rFonts w:ascii="Times New Roman" w:hAnsi="Times New Roman" w:hint="default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di apprendimento con utilizzo di software di supporto.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Cooperative learning.</w:t>
            </w:r>
          </w:p>
          <w:p>
            <w:pPr>
              <w:pStyle w:val="Normale"/>
              <w:widowControl w:val="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Flipped classroom.</w:t>
            </w:r>
          </w:p>
        </w:tc>
        <w:tc>
          <w:tcPr>
            <w:tcW w:type="dxa" w:w="3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kern w:val="28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Libro di testo, eserciziario.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Sussidi didattici di supporto. 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Lavagna e/o L.I.M.</w:t>
            </w:r>
          </w:p>
          <w:p>
            <w:pPr>
              <w:pStyle w:val="Normale"/>
              <w:widowControl w:val="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kern w:val="28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>Piattaforme multimediali.</w:t>
            </w:r>
          </w:p>
          <w:p>
            <w:pPr>
              <w:pStyle w:val="Normale"/>
              <w:spacing w:after="0" w:line="276" w:lineRule="auto"/>
              <w:jc w:val="both"/>
            </w:pPr>
            <w:r>
              <w:rPr>
                <w:rFonts w:ascii="Times New Roman" w:cs="Times New Roman" w:hAnsi="Times New Roman" w:eastAsia="Times New Roman"/>
                <w:kern w:val="28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40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76"/>
            </w:tcMar>
            <w:vAlign w:val="top"/>
          </w:tcPr>
          <w:p>
            <w:pPr>
              <w:pStyle w:val="Normale"/>
              <w:widowControl w:val="0"/>
              <w:spacing w:after="0" w:line="276" w:lineRule="auto"/>
              <w:ind w:right="396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SCRITTE 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chiuse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aperte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miste</w:t>
            </w:r>
          </w:p>
          <w:p>
            <w:pPr>
              <w:pStyle w:val="Normale"/>
              <w:numPr>
                <w:ilvl w:val="0"/>
                <w:numId w:val="6"/>
              </w:numPr>
              <w:bidi w:val="0"/>
              <w:spacing w:after="0" w:line="276" w:lineRule="auto"/>
              <w:ind w:right="396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Prove online</w:t>
            </w:r>
          </w:p>
          <w:p>
            <w:pPr>
              <w:pStyle w:val="Normale"/>
              <w:widowControl w:val="0"/>
              <w:bidi w:val="0"/>
              <w:spacing w:after="0" w:line="276" w:lineRule="auto"/>
              <w:ind w:left="0" w:right="396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8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PROVE ORALI 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Interrogazioni (esposizione orale e/o alla lavagna o con supporto informatico)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Interventi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Test di verifica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Compiti di realt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Normale"/>
              <w:numPr>
                <w:ilvl w:val="0"/>
                <w:numId w:val="7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Prodotti multimediali</w:t>
            </w:r>
          </w:p>
          <w:p>
            <w:pPr>
              <w:pStyle w:val="Normale"/>
              <w:bidi w:val="0"/>
              <w:spacing w:after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AUTENTICI</w:t>
            </w:r>
          </w:p>
        </w:tc>
        <w:tc>
          <w:tcPr>
            <w:tcW w:type="dxa" w:w="3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Griglie di valutazione</w:t>
            </w:r>
          </w:p>
          <w:p>
            <w:pPr>
              <w:pStyle w:val="Normale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la valutazione si far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riferimento alla griglia approvata in sede dipartimentale</w:t>
            </w:r>
          </w:p>
        </w:tc>
      </w:tr>
      <w:tr>
        <w:tblPrEx>
          <w:shd w:val="clear" w:color="auto" w:fill="ced7e7"/>
        </w:tblPrEx>
        <w:trPr>
          <w:trHeight w:val="2414" w:hRule="atLeast"/>
        </w:trPr>
        <w:tc>
          <w:tcPr>
            <w:tcW w:type="dxa" w:w="1428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bidi w:val="0"/>
              <w:spacing w:before="0" w:after="200" w:line="276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In caso di DAD:</w:t>
            </w:r>
          </w:p>
          <w:p>
            <w:pPr>
              <w:pStyle w:val="Di default"/>
              <w:numPr>
                <w:ilvl w:val="0"/>
                <w:numId w:val="8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per quanto riguarda i contenuti, saranno privilegiati i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nuclei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 tematici fondanti e imprescindibili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; 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quanto attiene agli strumenti, si operer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mezzo della piattaforma G-suite e del registro elettronico Argo (Titolo 1, art. 5 del Regolamento DAD d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Istituto);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le modalit</w:t>
            </w:r>
            <w:r>
              <w:rPr>
                <w:rFonts w:ascii="Times New Roman" w:hAnsi="Times New Roman" w:hint="default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 xml:space="preserve">à </w:t>
            </w: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di svolgimento delle verifiche si rimanda al Titolo 4 artt. 1, 2, 3, 5 del Regolamento DAD;</w:t>
            </w:r>
          </w:p>
          <w:p>
            <w:pPr>
              <w:pStyle w:val="Di default"/>
              <w:numPr>
                <w:ilvl w:val="0"/>
                <w:numId w:val="9"/>
              </w:numPr>
              <w:bidi w:val="0"/>
              <w:spacing w:before="0" w:after="200" w:line="276" w:lineRule="auto"/>
              <w:ind w:right="0"/>
              <w:jc w:val="both"/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2"/>
                <w:szCs w:val="22"/>
                <w:u w:color="000000"/>
                <w:rtl w:val="0"/>
                <w:lang w:val="it-IT"/>
                <w14:textOutline w14:w="12700" w14:cap="flat">
                  <w14:noFill/>
                  <w14:miter w14:lim="400000"/>
                </w14:textOutline>
              </w:rPr>
              <w:t>per la valutazione si rimanda al Titolo 5, artt. 1-4 del Regolamento DAD.</w:t>
            </w:r>
          </w:p>
        </w:tc>
      </w:tr>
    </w:tbl>
    <w:p>
      <w:pPr>
        <w:pStyle w:val="Normale"/>
        <w:widowControl w:val="0"/>
        <w:spacing w:after="0"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993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9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7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31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7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37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7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84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191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8" w:hanging="19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8" w:hanging="19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08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