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139" w:rsidRDefault="00DC1F26">
      <w:pPr>
        <w:pStyle w:val="Corpodeltesto"/>
        <w:ind w:left="419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61760" cy="287020"/>
                <wp:effectExtent l="0" t="0" r="254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760" cy="28702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39" w:rsidRDefault="00DC333E">
                            <w:pPr>
                              <w:spacing w:before="7"/>
                              <w:ind w:left="1538"/>
                              <w:rPr>
                                <w:rFonts w:asci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36"/>
                              </w:rPr>
                              <w:t>Criteri</w:t>
                            </w:r>
                            <w:r>
                              <w:rPr>
                                <w:rFonts w:ascii="Trebuchet MS"/>
                                <w:b/>
                                <w:spacing w:val="-5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5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</w:rPr>
                              <w:t>il</w:t>
                            </w:r>
                            <w:r>
                              <w:rPr>
                                <w:rFonts w:ascii="Trebuchet MS"/>
                                <w:b/>
                                <w:spacing w:val="-5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</w:rPr>
                              <w:t>calcolo</w:t>
                            </w:r>
                            <w:r>
                              <w:rPr>
                                <w:rFonts w:ascii="Trebuchet MS"/>
                                <w:b/>
                                <w:spacing w:val="-5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</w:rPr>
                              <w:t>del</w:t>
                            </w:r>
                            <w:r>
                              <w:rPr>
                                <w:rFonts w:ascii="Trebuchet MS"/>
                                <w:b/>
                                <w:spacing w:val="-5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</w:rPr>
                              <w:t>voto</w:t>
                            </w:r>
                            <w:r>
                              <w:rPr>
                                <w:rFonts w:ascii="Trebuchet MS"/>
                                <w:b/>
                                <w:spacing w:val="-5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5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</w:rPr>
                              <w:t>comportamento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8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" fillcolor="#f6c" strokeweight=".48pt">
                <v:path arrowok="t"/>
                <v:textbox inset="0,0,0,0">
                  <w:txbxContent>
                    <w:p w:rsidR="00AE3139" w:rsidRDefault="00DC333E">
                      <w:pPr>
                        <w:spacing w:before="7"/>
                        <w:ind w:left="1538"/>
                        <w:rPr>
                          <w:rFonts w:ascii="Trebuchet MS"/>
                          <w:b/>
                          <w:sz w:val="36"/>
                        </w:rPr>
                      </w:pPr>
                      <w:r>
                        <w:rPr>
                          <w:rFonts w:ascii="Trebuchet MS"/>
                          <w:b/>
                          <w:sz w:val="36"/>
                        </w:rPr>
                        <w:t>Criteri</w:t>
                      </w:r>
                      <w:r>
                        <w:rPr>
                          <w:rFonts w:ascii="Trebuchet MS"/>
                          <w:b/>
                          <w:spacing w:val="-59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58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</w:rPr>
                        <w:t>il</w:t>
                      </w:r>
                      <w:r>
                        <w:rPr>
                          <w:rFonts w:ascii="Trebuchet MS"/>
                          <w:b/>
                          <w:spacing w:val="-58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</w:rPr>
                        <w:t>calcolo</w:t>
                      </w:r>
                      <w:r>
                        <w:rPr>
                          <w:rFonts w:ascii="Trebuchet MS"/>
                          <w:b/>
                          <w:spacing w:val="-57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</w:rPr>
                        <w:t>del</w:t>
                      </w:r>
                      <w:r>
                        <w:rPr>
                          <w:rFonts w:ascii="Trebuchet MS"/>
                          <w:b/>
                          <w:spacing w:val="-58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</w:rPr>
                        <w:t>voto</w:t>
                      </w:r>
                      <w:r>
                        <w:rPr>
                          <w:rFonts w:ascii="Trebuchet MS"/>
                          <w:b/>
                          <w:spacing w:val="-57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57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</w:rPr>
                        <w:t>comportamento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3139" w:rsidRDefault="00AE3139">
      <w:pPr>
        <w:pStyle w:val="Corpodeltesto"/>
        <w:spacing w:before="3"/>
        <w:rPr>
          <w:sz w:val="13"/>
        </w:rPr>
      </w:pPr>
    </w:p>
    <w:p w:rsidR="00AE3139" w:rsidRPr="001F3228" w:rsidRDefault="00DC333E" w:rsidP="001F3228">
      <w:pPr>
        <w:spacing w:before="62" w:line="252" w:lineRule="auto"/>
        <w:ind w:left="532" w:right="552"/>
        <w:jc w:val="both"/>
        <w:rPr>
          <w:rFonts w:ascii="Trebuchet MS" w:hAnsi="Trebuchet MS"/>
          <w:sz w:val="20"/>
        </w:rPr>
      </w:pPr>
      <w:r>
        <w:rPr>
          <w:rFonts w:ascii="Arial" w:hAnsi="Arial"/>
          <w:sz w:val="20"/>
        </w:rPr>
        <w:t>L’I.I.S.S.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“Rinaldo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d’Aquino”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sede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Collegio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Docenti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è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dotato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una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griglia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l’attribuzione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voto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 xml:space="preserve">di </w:t>
      </w:r>
      <w:r>
        <w:rPr>
          <w:rFonts w:ascii="Trebuchet MS" w:hAnsi="Trebuchet MS"/>
          <w:w w:val="95"/>
          <w:sz w:val="20"/>
        </w:rPr>
        <w:t>condotta</w:t>
      </w:r>
      <w:r>
        <w:rPr>
          <w:rFonts w:ascii="Trebuchet MS" w:hAnsi="Trebuchet MS"/>
          <w:spacing w:val="-3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che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considera,</w:t>
      </w:r>
      <w:r>
        <w:rPr>
          <w:rFonts w:ascii="Trebuchet MS" w:hAnsi="Trebuchet MS"/>
          <w:spacing w:val="-3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tra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3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diversi</w:t>
      </w:r>
      <w:r>
        <w:rPr>
          <w:rFonts w:ascii="Trebuchet MS" w:hAnsi="Trebuchet MS"/>
          <w:spacing w:val="-3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indicatori,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il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rispetto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dei</w:t>
      </w:r>
      <w:r>
        <w:rPr>
          <w:rFonts w:ascii="Trebuchet MS" w:hAnsi="Trebuchet MS"/>
          <w:spacing w:val="-3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luoghi</w:t>
      </w:r>
      <w:r>
        <w:rPr>
          <w:rFonts w:ascii="Trebuchet MS" w:hAnsi="Trebuchet MS"/>
          <w:spacing w:val="-3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e</w:t>
      </w:r>
      <w:r>
        <w:rPr>
          <w:rFonts w:ascii="Trebuchet MS" w:hAnsi="Trebuchet MS"/>
          <w:spacing w:val="-3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della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Isti</w:t>
      </w:r>
      <w:r>
        <w:rPr>
          <w:rFonts w:ascii="Arial" w:hAnsi="Arial"/>
          <w:w w:val="95"/>
          <w:sz w:val="20"/>
        </w:rPr>
        <w:t>tuzione,</w:t>
      </w:r>
      <w:r>
        <w:rPr>
          <w:rFonts w:ascii="Arial" w:hAnsi="Arial"/>
          <w:spacing w:val="-3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del</w:t>
      </w:r>
      <w:r>
        <w:rPr>
          <w:rFonts w:ascii="Arial" w:hAnsi="Arial"/>
          <w:spacing w:val="-3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regolamento</w:t>
      </w:r>
      <w:r>
        <w:rPr>
          <w:rFonts w:ascii="Arial" w:hAnsi="Arial"/>
          <w:spacing w:val="-3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d’</w:t>
      </w:r>
      <w:r>
        <w:rPr>
          <w:rFonts w:ascii="Trebuchet MS" w:hAnsi="Trebuchet MS"/>
          <w:w w:val="95"/>
          <w:sz w:val="20"/>
        </w:rPr>
        <w:t>Istituto,</w:t>
      </w:r>
      <w:r>
        <w:rPr>
          <w:rFonts w:ascii="Trebuchet MS" w:hAnsi="Trebuchet MS"/>
          <w:spacing w:val="-3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della frequenza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e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puntualità</w:t>
      </w:r>
      <w:bookmarkStart w:id="0" w:name="_GoBack"/>
      <w:bookmarkEnd w:id="0"/>
      <w:r>
        <w:rPr>
          <w:rFonts w:ascii="Trebuchet MS" w:hAnsi="Trebuchet MS"/>
          <w:w w:val="95"/>
          <w:sz w:val="20"/>
        </w:rPr>
        <w:t>.</w:t>
      </w:r>
      <w:r>
        <w:rPr>
          <w:rFonts w:ascii="Trebuchet MS" w:hAnsi="Trebuchet MS"/>
          <w:spacing w:val="-3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Qui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di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seguito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è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riportata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la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griglia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che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verrà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compilata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</w:t>
      </w:r>
      <w:r>
        <w:rPr>
          <w:rFonts w:ascii="Trebuchet MS" w:hAnsi="Trebuchet MS"/>
          <w:spacing w:val="-2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sede</w:t>
      </w:r>
      <w:r>
        <w:rPr>
          <w:rFonts w:ascii="Trebuchet MS" w:hAnsi="Trebuchet MS"/>
          <w:spacing w:val="-3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di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scrutinio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 xml:space="preserve">finale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17"/>
          <w:sz w:val="20"/>
        </w:rPr>
        <w:t xml:space="preserve"> </w:t>
      </w:r>
      <w:r>
        <w:rPr>
          <w:rFonts w:ascii="Trebuchet MS" w:hAnsi="Trebuchet MS"/>
          <w:sz w:val="20"/>
        </w:rPr>
        <w:t>Consiglio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17"/>
          <w:sz w:val="20"/>
        </w:rPr>
        <w:t xml:space="preserve"> </w:t>
      </w:r>
      <w:r>
        <w:rPr>
          <w:rFonts w:ascii="Trebuchet MS" w:hAnsi="Trebuchet MS"/>
          <w:sz w:val="20"/>
        </w:rPr>
        <w:t>Classe.</w:t>
      </w:r>
    </w:p>
    <w:p w:rsidR="00AE3139" w:rsidRDefault="00DC333E">
      <w:pPr>
        <w:pStyle w:val="Titolo2"/>
        <w:spacing w:line="264" w:lineRule="exact"/>
        <w:ind w:left="2388"/>
      </w:pPr>
      <w:r>
        <w:t>GRIGLIA DI VALUTAZIONE DEL COMPORTAMENTO</w:t>
      </w:r>
    </w:p>
    <w:p w:rsidR="00DE2F17" w:rsidRDefault="00DC333E" w:rsidP="00FC107C">
      <w:pPr>
        <w:ind w:left="929" w:right="955"/>
        <w:jc w:val="center"/>
        <w:rPr>
          <w:b/>
          <w:sz w:val="23"/>
        </w:rPr>
      </w:pPr>
      <w:r>
        <w:rPr>
          <w:b/>
          <w:sz w:val="23"/>
        </w:rPr>
        <w:t>(ai sensi del DPR 122 del 2009 art. 4 c. 2 “La valutazione del comportamento concorre alla determinazione dei crediti scolastici”)</w:t>
      </w:r>
    </w:p>
    <w:p w:rsidR="00AE3139" w:rsidRDefault="00AE3139">
      <w:pPr>
        <w:pStyle w:val="Corpodeltesto"/>
        <w:spacing w:before="1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2552"/>
        <w:gridCol w:w="5773"/>
        <w:gridCol w:w="749"/>
      </w:tblGrid>
      <w:tr w:rsidR="008C6B8C" w:rsidTr="00104DC2">
        <w:trPr>
          <w:trHeight w:val="234"/>
        </w:trPr>
        <w:tc>
          <w:tcPr>
            <w:tcW w:w="1421" w:type="dxa"/>
            <w:shd w:val="clear" w:color="auto" w:fill="DBE4F0"/>
          </w:tcPr>
          <w:p w:rsidR="00AE3139" w:rsidRPr="00104DC2" w:rsidRDefault="00DC333E" w:rsidP="00104DC2">
            <w:pPr>
              <w:pStyle w:val="TableParagraph"/>
              <w:spacing w:before="8" w:line="206" w:lineRule="exact"/>
              <w:ind w:left="222"/>
              <w:rPr>
                <w:rFonts w:ascii="Georgia"/>
                <w:b/>
                <w:sz w:val="20"/>
              </w:rPr>
            </w:pPr>
            <w:r w:rsidRPr="00104DC2">
              <w:rPr>
                <w:rFonts w:ascii="Georgia"/>
                <w:b/>
                <w:w w:val="95"/>
                <w:sz w:val="20"/>
              </w:rPr>
              <w:t>OBIETTIVI</w:t>
            </w:r>
          </w:p>
        </w:tc>
        <w:tc>
          <w:tcPr>
            <w:tcW w:w="2552" w:type="dxa"/>
            <w:shd w:val="clear" w:color="auto" w:fill="EAF0DD"/>
          </w:tcPr>
          <w:p w:rsidR="00AE3139" w:rsidRPr="00104DC2" w:rsidRDefault="00DC333E" w:rsidP="00104DC2">
            <w:pPr>
              <w:pStyle w:val="TableParagraph"/>
              <w:spacing w:before="8" w:line="206" w:lineRule="exact"/>
              <w:ind w:left="710"/>
              <w:rPr>
                <w:rFonts w:ascii="Georgia"/>
                <w:b/>
                <w:sz w:val="20"/>
              </w:rPr>
            </w:pPr>
            <w:r w:rsidRPr="00104DC2">
              <w:rPr>
                <w:rFonts w:ascii="Georgia"/>
                <w:b/>
                <w:w w:val="95"/>
                <w:sz w:val="20"/>
              </w:rPr>
              <w:t>INDICATORI</w:t>
            </w: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104DC2">
            <w:pPr>
              <w:pStyle w:val="TableParagraph"/>
              <w:spacing w:before="8" w:line="206" w:lineRule="exact"/>
              <w:ind w:left="2142" w:right="2138"/>
              <w:jc w:val="center"/>
              <w:rPr>
                <w:rFonts w:ascii="Georgia"/>
                <w:b/>
                <w:sz w:val="20"/>
              </w:rPr>
            </w:pPr>
            <w:r w:rsidRPr="00104DC2">
              <w:rPr>
                <w:rFonts w:ascii="Georgia"/>
                <w:b/>
                <w:w w:val="95"/>
                <w:sz w:val="20"/>
              </w:rPr>
              <w:t>DESCRITTORI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8" w:line="206" w:lineRule="exact"/>
              <w:ind w:left="60" w:right="52"/>
              <w:jc w:val="center"/>
              <w:rPr>
                <w:rFonts w:ascii="Georgia"/>
                <w:b/>
                <w:sz w:val="20"/>
              </w:rPr>
            </w:pPr>
            <w:r w:rsidRPr="00104DC2">
              <w:rPr>
                <w:rFonts w:ascii="Georgia"/>
                <w:b/>
                <w:w w:val="95"/>
                <w:sz w:val="20"/>
              </w:rPr>
              <w:t>VOTO</w:t>
            </w:r>
          </w:p>
        </w:tc>
      </w:tr>
      <w:tr w:rsidR="008C6B8C" w:rsidTr="00104DC2">
        <w:trPr>
          <w:trHeight w:val="417"/>
        </w:trPr>
        <w:tc>
          <w:tcPr>
            <w:tcW w:w="1421" w:type="dxa"/>
            <w:vMerge w:val="restart"/>
            <w:shd w:val="clear" w:color="auto" w:fill="DBE4F0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E3139" w:rsidRPr="00104DC2" w:rsidRDefault="00DC333E" w:rsidP="00104DC2">
            <w:pPr>
              <w:pStyle w:val="TableParagraph"/>
              <w:spacing w:before="1"/>
              <w:ind w:left="131" w:right="119" w:firstLine="1"/>
              <w:jc w:val="center"/>
              <w:rPr>
                <w:sz w:val="20"/>
              </w:rPr>
            </w:pPr>
            <w:r w:rsidRPr="00104DC2">
              <w:rPr>
                <w:sz w:val="20"/>
              </w:rPr>
              <w:t>Acquisizione di competenze sociali e civiche</w:t>
            </w:r>
          </w:p>
        </w:tc>
        <w:tc>
          <w:tcPr>
            <w:tcW w:w="2552" w:type="dxa"/>
            <w:vMerge w:val="restart"/>
            <w:shd w:val="clear" w:color="auto" w:fill="EAF0DD"/>
          </w:tcPr>
          <w:p w:rsidR="00AE3139" w:rsidRPr="00104DC2" w:rsidRDefault="00DC333E" w:rsidP="00104DC2">
            <w:pPr>
              <w:pStyle w:val="TableParagraph"/>
              <w:ind w:left="120" w:right="112" w:hanging="1"/>
              <w:jc w:val="center"/>
              <w:rPr>
                <w:sz w:val="20"/>
              </w:rPr>
            </w:pPr>
            <w:r w:rsidRPr="00104DC2">
              <w:rPr>
                <w:sz w:val="20"/>
              </w:rPr>
              <w:t>Comportamento con i docenti, con i compagni,</w:t>
            </w:r>
            <w:r w:rsidRPr="00104DC2">
              <w:rPr>
                <w:spacing w:val="-10"/>
                <w:sz w:val="20"/>
              </w:rPr>
              <w:t xml:space="preserve"> </w:t>
            </w:r>
            <w:r w:rsidRPr="00104DC2">
              <w:rPr>
                <w:sz w:val="20"/>
              </w:rPr>
              <w:t>con il personale della</w:t>
            </w:r>
            <w:r w:rsidRPr="00104DC2">
              <w:rPr>
                <w:spacing w:val="-5"/>
                <w:sz w:val="20"/>
              </w:rPr>
              <w:t xml:space="preserve"> </w:t>
            </w:r>
            <w:r w:rsidRPr="00104DC2">
              <w:rPr>
                <w:sz w:val="20"/>
              </w:rPr>
              <w:t>scuola.</w:t>
            </w:r>
          </w:p>
          <w:p w:rsidR="00AE3139" w:rsidRPr="00104DC2" w:rsidRDefault="00DC333E" w:rsidP="00104DC2">
            <w:pPr>
              <w:pStyle w:val="TableParagraph"/>
              <w:ind w:right="99"/>
              <w:jc w:val="center"/>
              <w:rPr>
                <w:sz w:val="20"/>
              </w:rPr>
            </w:pPr>
            <w:r w:rsidRPr="00104DC2">
              <w:rPr>
                <w:sz w:val="20"/>
              </w:rPr>
              <w:t>Rispetto degli altri, dei loro diritti</w:t>
            </w:r>
            <w:r w:rsidR="00212F5E">
              <w:rPr>
                <w:sz w:val="20"/>
              </w:rPr>
              <w:t xml:space="preserve"> e delle differenze individuali</w:t>
            </w:r>
            <w:r w:rsidR="005C05E1">
              <w:rPr>
                <w:sz w:val="20"/>
              </w:rPr>
              <w:t>.</w:t>
            </w:r>
          </w:p>
          <w:p w:rsidR="00AE3139" w:rsidRPr="00104DC2" w:rsidRDefault="00AE3139" w:rsidP="00104DC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E3139" w:rsidRPr="00104DC2" w:rsidRDefault="00DC333E" w:rsidP="00104DC2">
            <w:pPr>
              <w:pStyle w:val="TableParagraph"/>
              <w:spacing w:line="230" w:lineRule="atLeast"/>
              <w:ind w:left="403" w:right="396" w:firstLine="1"/>
              <w:jc w:val="center"/>
              <w:rPr>
                <w:sz w:val="20"/>
              </w:rPr>
            </w:pPr>
            <w:r w:rsidRPr="00104DC2">
              <w:rPr>
                <w:sz w:val="20"/>
              </w:rPr>
              <w:t>Comportamento con referenti aziendali</w:t>
            </w:r>
            <w:r w:rsidRPr="00104DC2">
              <w:rPr>
                <w:spacing w:val="-8"/>
                <w:sz w:val="20"/>
              </w:rPr>
              <w:t xml:space="preserve"> </w:t>
            </w:r>
            <w:r w:rsidR="002E46A4" w:rsidRPr="00104DC2">
              <w:rPr>
                <w:sz w:val="20"/>
              </w:rPr>
              <w:t>del percorso</w:t>
            </w:r>
            <w:r w:rsidR="002E46A4" w:rsidRPr="00194F74">
              <w:rPr>
                <w:sz w:val="20"/>
              </w:rPr>
              <w:t xml:space="preserve"> PCTO</w:t>
            </w: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104DC2">
            <w:pPr>
              <w:pStyle w:val="TableParagraph"/>
              <w:spacing w:before="86"/>
              <w:rPr>
                <w:sz w:val="20"/>
              </w:rPr>
            </w:pPr>
            <w:r w:rsidRPr="00104DC2">
              <w:rPr>
                <w:sz w:val="20"/>
              </w:rPr>
              <w:t>Esemplarmente corretto e rispettoso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86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5</w:t>
            </w:r>
          </w:p>
        </w:tc>
      </w:tr>
      <w:tr w:rsidR="008C6B8C" w:rsidTr="00104DC2">
        <w:trPr>
          <w:trHeight w:val="412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104DC2">
            <w:pPr>
              <w:pStyle w:val="TableParagraph"/>
              <w:spacing w:before="84"/>
              <w:rPr>
                <w:sz w:val="20"/>
              </w:rPr>
            </w:pPr>
            <w:r w:rsidRPr="00104DC2">
              <w:rPr>
                <w:sz w:val="20"/>
              </w:rPr>
              <w:t>Corretto e rispettoso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4</w:t>
            </w:r>
          </w:p>
        </w:tc>
      </w:tr>
      <w:tr w:rsidR="008C6B8C" w:rsidTr="00104DC2">
        <w:trPr>
          <w:trHeight w:val="429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104DC2">
            <w:pPr>
              <w:pStyle w:val="TableParagraph"/>
              <w:spacing w:before="92"/>
              <w:rPr>
                <w:sz w:val="20"/>
              </w:rPr>
            </w:pPr>
            <w:r w:rsidRPr="00104DC2">
              <w:rPr>
                <w:sz w:val="20"/>
              </w:rPr>
              <w:t>Non sempre corretto e rispettoso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92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3</w:t>
            </w:r>
          </w:p>
        </w:tc>
      </w:tr>
      <w:tr w:rsidR="008C6B8C" w:rsidTr="00104DC2">
        <w:trPr>
          <w:trHeight w:val="561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104DC2">
            <w:pPr>
              <w:pStyle w:val="TableParagraph"/>
              <w:spacing w:before="158"/>
              <w:rPr>
                <w:sz w:val="20"/>
              </w:rPr>
            </w:pPr>
            <w:r w:rsidRPr="00104DC2">
              <w:rPr>
                <w:sz w:val="20"/>
              </w:rPr>
              <w:t>Spesso scorretto ed irrispettoso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158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2</w:t>
            </w:r>
          </w:p>
        </w:tc>
      </w:tr>
      <w:tr w:rsidR="008C6B8C" w:rsidTr="00104DC2">
        <w:trPr>
          <w:trHeight w:val="441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104DC2">
            <w:pPr>
              <w:pStyle w:val="TableParagraph"/>
              <w:spacing w:before="98"/>
              <w:rPr>
                <w:sz w:val="20"/>
              </w:rPr>
            </w:pPr>
            <w:r w:rsidRPr="00104DC2">
              <w:rPr>
                <w:sz w:val="20"/>
              </w:rPr>
              <w:t>Sempre scorretto ed irrispettoso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98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1</w:t>
            </w:r>
          </w:p>
        </w:tc>
      </w:tr>
      <w:tr w:rsidR="008C6B8C" w:rsidTr="00104DC2">
        <w:trPr>
          <w:trHeight w:val="688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shd w:val="clear" w:color="auto" w:fill="EAF0DD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E3139" w:rsidRPr="00104DC2" w:rsidRDefault="00DC333E" w:rsidP="00104DC2">
            <w:pPr>
              <w:pStyle w:val="TableParagraph"/>
              <w:spacing w:before="1"/>
              <w:ind w:left="108" w:right="99"/>
              <w:jc w:val="center"/>
              <w:rPr>
                <w:sz w:val="20"/>
              </w:rPr>
            </w:pPr>
            <w:r w:rsidRPr="00104DC2">
              <w:rPr>
                <w:sz w:val="20"/>
              </w:rPr>
              <w:t>Uso e rispetto del materiale scolastico</w:t>
            </w:r>
            <w:r w:rsidR="00D51375">
              <w:rPr>
                <w:sz w:val="20"/>
              </w:rPr>
              <w:t xml:space="preserve"> (anche multimediale)</w:t>
            </w:r>
            <w:r w:rsidRPr="00104DC2">
              <w:rPr>
                <w:sz w:val="20"/>
              </w:rPr>
              <w:t>, delle strutture e degli ambienti</w:t>
            </w:r>
            <w:r w:rsidR="00D51375">
              <w:rPr>
                <w:sz w:val="20"/>
              </w:rPr>
              <w:t>, anche digitali</w:t>
            </w:r>
            <w:r w:rsidR="005C05E1">
              <w:rPr>
                <w:sz w:val="20"/>
              </w:rPr>
              <w:t>.</w:t>
            </w: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DC333E" w:rsidP="00104DC2">
            <w:pPr>
              <w:pStyle w:val="TableParagraph"/>
              <w:spacing w:before="184"/>
              <w:ind w:left="206" w:right="196" w:hanging="4"/>
              <w:jc w:val="center"/>
              <w:rPr>
                <w:sz w:val="20"/>
              </w:rPr>
            </w:pPr>
            <w:r w:rsidRPr="00104DC2">
              <w:rPr>
                <w:sz w:val="20"/>
              </w:rPr>
              <w:t>Uso e rispetto delle macchine, attrezzature e/o altro materiale messo a disposizione dalle aziende osp</w:t>
            </w:r>
            <w:r w:rsidR="002E46A4" w:rsidRPr="00104DC2">
              <w:rPr>
                <w:sz w:val="20"/>
              </w:rPr>
              <w:t xml:space="preserve">itanti durante i percorsi di </w:t>
            </w:r>
            <w:r w:rsidR="002E46A4" w:rsidRPr="00194F74">
              <w:rPr>
                <w:sz w:val="20"/>
              </w:rPr>
              <w:t>PCTO</w:t>
            </w:r>
            <w:r w:rsidRPr="00194F74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e degli ambienti aziendali</w:t>
            </w: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5F6A1D">
            <w:pPr>
              <w:pStyle w:val="TableParagraph"/>
              <w:ind w:right="65"/>
              <w:jc w:val="both"/>
              <w:rPr>
                <w:sz w:val="20"/>
              </w:rPr>
            </w:pPr>
            <w:r w:rsidRPr="00104DC2">
              <w:rPr>
                <w:sz w:val="20"/>
              </w:rPr>
              <w:t>Utilizza e rispetta in modo respo</w:t>
            </w:r>
            <w:r w:rsidR="00D51375">
              <w:rPr>
                <w:sz w:val="20"/>
              </w:rPr>
              <w:t>nsabile i materiali scolastici (e aziendali)</w:t>
            </w:r>
            <w:r w:rsidRPr="00104DC2">
              <w:rPr>
                <w:sz w:val="20"/>
              </w:rPr>
              <w:t xml:space="preserve"> messi a sua disposizio</w:t>
            </w:r>
            <w:r w:rsidR="00D51375">
              <w:rPr>
                <w:sz w:val="20"/>
              </w:rPr>
              <w:t>ne e le strutture della scuola (</w:t>
            </w:r>
            <w:r w:rsidRPr="00104DC2">
              <w:rPr>
                <w:sz w:val="20"/>
              </w:rPr>
              <w:t>e</w:t>
            </w:r>
            <w:r w:rsidR="00D51375">
              <w:rPr>
                <w:sz w:val="20"/>
              </w:rPr>
              <w:t xml:space="preserve"> dell’azienda)</w:t>
            </w:r>
            <w:r w:rsidRPr="00104DC2">
              <w:rPr>
                <w:sz w:val="20"/>
              </w:rPr>
              <w:t>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E3139" w:rsidRPr="00104DC2" w:rsidRDefault="00DC333E" w:rsidP="00104DC2">
            <w:pPr>
              <w:pStyle w:val="TableParagraph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5</w:t>
            </w:r>
          </w:p>
        </w:tc>
      </w:tr>
      <w:tr w:rsidR="008C6B8C" w:rsidTr="00104DC2">
        <w:trPr>
          <w:trHeight w:val="690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641A0C">
            <w:pPr>
              <w:pStyle w:val="TableParagraph"/>
              <w:spacing w:line="237" w:lineRule="auto"/>
              <w:ind w:right="65"/>
              <w:jc w:val="both"/>
              <w:rPr>
                <w:sz w:val="20"/>
              </w:rPr>
            </w:pPr>
            <w:r w:rsidRPr="00104DC2">
              <w:rPr>
                <w:sz w:val="20"/>
              </w:rPr>
              <w:t>Rispetta i materiali scolastici (e aziendali) messi a sua disposizione e le strutture della scuola (e dell’azienda), ma non sempre li utilizza in</w:t>
            </w:r>
            <w:r w:rsidR="00641A0C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modo adeguato.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E3139" w:rsidRPr="00104DC2" w:rsidRDefault="00DC333E" w:rsidP="00104DC2">
            <w:pPr>
              <w:pStyle w:val="TableParagraph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4</w:t>
            </w:r>
          </w:p>
        </w:tc>
      </w:tr>
      <w:tr w:rsidR="008C6B8C" w:rsidTr="00104DC2">
        <w:trPr>
          <w:trHeight w:val="918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641A0C">
            <w:pPr>
              <w:pStyle w:val="TableParagraph"/>
              <w:ind w:right="102"/>
              <w:jc w:val="both"/>
              <w:rPr>
                <w:sz w:val="20"/>
              </w:rPr>
            </w:pPr>
            <w:r w:rsidRPr="00104DC2">
              <w:rPr>
                <w:sz w:val="20"/>
              </w:rPr>
              <w:t>Utilizza in modo talvolta scorretto il materiale scolastico (e aziendale) messo a sua disposizione (scrive sui banchi, non si cura dell’ordine in aula, ecc.) ed è poco attento nei confronti delle</w:t>
            </w:r>
            <w:r w:rsidR="00641A0C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strutture della scuola (e dell’azienda).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E3139" w:rsidRPr="00104DC2" w:rsidRDefault="00DC333E" w:rsidP="00104DC2">
            <w:pPr>
              <w:pStyle w:val="TableParagraph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3</w:t>
            </w:r>
          </w:p>
        </w:tc>
      </w:tr>
      <w:tr w:rsidR="008C6B8C" w:rsidTr="00104DC2">
        <w:trPr>
          <w:trHeight w:val="921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641A0C">
            <w:pPr>
              <w:pStyle w:val="TableParagraph"/>
              <w:ind w:right="101"/>
              <w:jc w:val="both"/>
              <w:rPr>
                <w:sz w:val="20"/>
              </w:rPr>
            </w:pPr>
            <w:r w:rsidRPr="00104DC2">
              <w:rPr>
                <w:sz w:val="20"/>
              </w:rPr>
              <w:t>Utilizza in modo spesso scorretto il materiale scolastico (e aziendale) messo a sua disposizione (scrive sui banchi, non si cura dell’ordine in</w:t>
            </w:r>
            <w:r w:rsidRPr="00104DC2">
              <w:rPr>
                <w:spacing w:val="37"/>
                <w:sz w:val="20"/>
              </w:rPr>
              <w:t xml:space="preserve"> </w:t>
            </w:r>
            <w:r w:rsidRPr="00104DC2">
              <w:rPr>
                <w:sz w:val="20"/>
              </w:rPr>
              <w:t>aula,</w:t>
            </w:r>
            <w:r w:rsidRPr="00104DC2">
              <w:rPr>
                <w:spacing w:val="39"/>
                <w:sz w:val="20"/>
              </w:rPr>
              <w:t xml:space="preserve"> </w:t>
            </w:r>
            <w:r w:rsidRPr="00104DC2">
              <w:rPr>
                <w:sz w:val="20"/>
              </w:rPr>
              <w:t>ecc.)</w:t>
            </w:r>
            <w:r w:rsidRPr="00104DC2">
              <w:rPr>
                <w:spacing w:val="40"/>
                <w:sz w:val="20"/>
              </w:rPr>
              <w:t xml:space="preserve"> </w:t>
            </w:r>
            <w:r w:rsidRPr="00104DC2">
              <w:rPr>
                <w:sz w:val="20"/>
              </w:rPr>
              <w:t>ed</w:t>
            </w:r>
            <w:r w:rsidRPr="00104DC2">
              <w:rPr>
                <w:spacing w:val="40"/>
                <w:sz w:val="20"/>
              </w:rPr>
              <w:t xml:space="preserve"> </w:t>
            </w:r>
            <w:r w:rsidRPr="00104DC2">
              <w:rPr>
                <w:sz w:val="20"/>
              </w:rPr>
              <w:t>è</w:t>
            </w:r>
            <w:r w:rsidRPr="00104DC2">
              <w:rPr>
                <w:spacing w:val="39"/>
                <w:sz w:val="20"/>
              </w:rPr>
              <w:t xml:space="preserve"> </w:t>
            </w:r>
            <w:r w:rsidRPr="00104DC2">
              <w:rPr>
                <w:sz w:val="20"/>
              </w:rPr>
              <w:t>poco</w:t>
            </w:r>
            <w:r w:rsidRPr="00104DC2">
              <w:rPr>
                <w:spacing w:val="41"/>
                <w:sz w:val="20"/>
              </w:rPr>
              <w:t xml:space="preserve"> </w:t>
            </w:r>
            <w:r w:rsidRPr="00104DC2">
              <w:rPr>
                <w:sz w:val="20"/>
              </w:rPr>
              <w:t>attento</w:t>
            </w:r>
            <w:r w:rsidRPr="00104DC2">
              <w:rPr>
                <w:spacing w:val="39"/>
                <w:sz w:val="20"/>
              </w:rPr>
              <w:t xml:space="preserve"> </w:t>
            </w:r>
            <w:r w:rsidRPr="00104DC2">
              <w:rPr>
                <w:sz w:val="20"/>
              </w:rPr>
              <w:t>nei</w:t>
            </w:r>
            <w:r w:rsidRPr="00104DC2">
              <w:rPr>
                <w:spacing w:val="39"/>
                <w:sz w:val="20"/>
              </w:rPr>
              <w:t xml:space="preserve"> </w:t>
            </w:r>
            <w:r w:rsidRPr="00104DC2">
              <w:rPr>
                <w:sz w:val="20"/>
              </w:rPr>
              <w:t>confronti</w:t>
            </w:r>
            <w:r w:rsidRPr="00104DC2">
              <w:rPr>
                <w:spacing w:val="39"/>
                <w:sz w:val="20"/>
              </w:rPr>
              <w:t xml:space="preserve"> </w:t>
            </w:r>
            <w:r w:rsidRPr="00104DC2">
              <w:rPr>
                <w:sz w:val="20"/>
              </w:rPr>
              <w:t>delle</w:t>
            </w:r>
            <w:r w:rsidRPr="00104DC2">
              <w:rPr>
                <w:spacing w:val="39"/>
                <w:sz w:val="20"/>
              </w:rPr>
              <w:t xml:space="preserve"> </w:t>
            </w:r>
            <w:r w:rsidRPr="00104DC2">
              <w:rPr>
                <w:sz w:val="20"/>
              </w:rPr>
              <w:t>strutture</w:t>
            </w:r>
            <w:r w:rsidRPr="00104DC2">
              <w:rPr>
                <w:spacing w:val="40"/>
                <w:sz w:val="20"/>
              </w:rPr>
              <w:t xml:space="preserve"> </w:t>
            </w:r>
            <w:r w:rsidRPr="00104DC2">
              <w:rPr>
                <w:sz w:val="20"/>
              </w:rPr>
              <w:t>della</w:t>
            </w:r>
            <w:r w:rsidR="00641A0C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scuola (e dell’azienda).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E3139" w:rsidRPr="00104DC2" w:rsidRDefault="00DC333E" w:rsidP="00104DC2">
            <w:pPr>
              <w:pStyle w:val="TableParagraph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2</w:t>
            </w:r>
          </w:p>
        </w:tc>
      </w:tr>
      <w:tr w:rsidR="008C6B8C" w:rsidTr="00104DC2">
        <w:trPr>
          <w:trHeight w:val="918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641A0C">
            <w:pPr>
              <w:pStyle w:val="TableParagraph"/>
              <w:ind w:right="101"/>
              <w:jc w:val="both"/>
              <w:rPr>
                <w:sz w:val="20"/>
              </w:rPr>
            </w:pPr>
            <w:r w:rsidRPr="00104DC2">
              <w:rPr>
                <w:sz w:val="20"/>
              </w:rPr>
              <w:t>Utilizza in maniera irresponsabile il materiale scolastico (e aziendale) messo a sua disposizione (danneggia i banchi, non si</w:t>
            </w:r>
            <w:r w:rsidRPr="00104DC2">
              <w:rPr>
                <w:spacing w:val="49"/>
                <w:sz w:val="20"/>
              </w:rPr>
              <w:t xml:space="preserve"> </w:t>
            </w:r>
            <w:r w:rsidRPr="00104DC2">
              <w:rPr>
                <w:sz w:val="20"/>
              </w:rPr>
              <w:t>cura</w:t>
            </w:r>
            <w:r w:rsidR="00641A0C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dell’ordine in aula, sporca le pareti, ecc.), provoca danni alle strutture e agli ambienti della scuola (e</w:t>
            </w:r>
            <w:r w:rsidRPr="00104DC2">
              <w:rPr>
                <w:spacing w:val="-6"/>
                <w:sz w:val="20"/>
              </w:rPr>
              <w:t xml:space="preserve"> </w:t>
            </w:r>
            <w:r w:rsidRPr="00104DC2">
              <w:rPr>
                <w:sz w:val="20"/>
              </w:rPr>
              <w:t>dell’azienda).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E3139" w:rsidRPr="00104DC2" w:rsidRDefault="00DC333E" w:rsidP="00104DC2">
            <w:pPr>
              <w:pStyle w:val="TableParagraph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1</w:t>
            </w:r>
          </w:p>
        </w:tc>
      </w:tr>
      <w:tr w:rsidR="008C6B8C" w:rsidTr="00104DC2">
        <w:trPr>
          <w:trHeight w:val="459"/>
        </w:trPr>
        <w:tc>
          <w:tcPr>
            <w:tcW w:w="1421" w:type="dxa"/>
            <w:vMerge w:val="restart"/>
            <w:shd w:val="clear" w:color="auto" w:fill="DBE4F0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E3139" w:rsidRPr="00104DC2" w:rsidRDefault="00DC333E" w:rsidP="00104DC2">
            <w:pPr>
              <w:pStyle w:val="TableParagraph"/>
              <w:ind w:left="132" w:right="119"/>
              <w:jc w:val="center"/>
              <w:rPr>
                <w:sz w:val="20"/>
              </w:rPr>
            </w:pPr>
            <w:r w:rsidRPr="00104DC2">
              <w:rPr>
                <w:w w:val="95"/>
                <w:sz w:val="20"/>
              </w:rPr>
              <w:t xml:space="preserve">Partecipazione </w:t>
            </w:r>
            <w:r w:rsidRPr="00104DC2">
              <w:rPr>
                <w:sz w:val="20"/>
              </w:rPr>
              <w:t>alla vita della comunità scolastica</w:t>
            </w:r>
          </w:p>
        </w:tc>
        <w:tc>
          <w:tcPr>
            <w:tcW w:w="2552" w:type="dxa"/>
            <w:vMerge w:val="restart"/>
            <w:shd w:val="clear" w:color="auto" w:fill="EAF0DD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Default="00AE3139" w:rsidP="00104DC2">
            <w:pPr>
              <w:pStyle w:val="TableParagraph"/>
              <w:spacing w:before="1"/>
              <w:ind w:left="0"/>
              <w:rPr>
                <w:b/>
              </w:rPr>
            </w:pPr>
          </w:p>
          <w:p w:rsidR="00252886" w:rsidRPr="00104DC2" w:rsidRDefault="00252886" w:rsidP="00104D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1375" w:rsidRPr="00104DC2" w:rsidRDefault="00DC333E" w:rsidP="005C05E1">
            <w:pPr>
              <w:pStyle w:val="TableParagraph"/>
              <w:ind w:left="29"/>
              <w:jc w:val="center"/>
              <w:rPr>
                <w:sz w:val="20"/>
              </w:rPr>
            </w:pPr>
            <w:r w:rsidRPr="00104DC2">
              <w:rPr>
                <w:sz w:val="20"/>
              </w:rPr>
              <w:t xml:space="preserve">Frequenza </w:t>
            </w:r>
            <w:r w:rsidR="00803EC0">
              <w:rPr>
                <w:sz w:val="20"/>
              </w:rPr>
              <w:t xml:space="preserve">delle lezioni </w:t>
            </w:r>
            <w:r w:rsidRPr="00104DC2">
              <w:rPr>
                <w:sz w:val="20"/>
              </w:rPr>
              <w:t>e puntualità</w:t>
            </w:r>
            <w:r w:rsidR="00803EC0">
              <w:rPr>
                <w:sz w:val="20"/>
              </w:rPr>
              <w:t xml:space="preserve"> nelle consegne</w:t>
            </w:r>
            <w:r w:rsidR="005C05E1">
              <w:rPr>
                <w:sz w:val="20"/>
              </w:rPr>
              <w:t>.</w:t>
            </w: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803EC0">
            <w:pPr>
              <w:pStyle w:val="TableParagraph"/>
              <w:spacing w:line="223" w:lineRule="exact"/>
              <w:rPr>
                <w:sz w:val="20"/>
              </w:rPr>
            </w:pPr>
            <w:r w:rsidRPr="00104DC2">
              <w:rPr>
                <w:sz w:val="20"/>
              </w:rPr>
              <w:t xml:space="preserve">Frequenta con assiduità le lezioni e rispetta </w:t>
            </w:r>
            <w:r w:rsidR="00803EC0">
              <w:rPr>
                <w:sz w:val="20"/>
              </w:rPr>
              <w:t>sempre le consegne</w:t>
            </w:r>
            <w:r w:rsidRPr="00104DC2">
              <w:rPr>
                <w:sz w:val="20"/>
              </w:rPr>
              <w:t>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109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5</w:t>
            </w:r>
          </w:p>
        </w:tc>
      </w:tr>
      <w:tr w:rsidR="008C6B8C" w:rsidTr="00104DC2">
        <w:trPr>
          <w:trHeight w:val="460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803EC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04DC2">
              <w:rPr>
                <w:sz w:val="20"/>
              </w:rPr>
              <w:t>Frequ</w:t>
            </w:r>
            <w:r w:rsidR="00803EC0">
              <w:rPr>
                <w:sz w:val="20"/>
              </w:rPr>
              <w:t xml:space="preserve">enta con regolarità le lezioni e </w:t>
            </w:r>
            <w:r w:rsidRPr="00104DC2">
              <w:rPr>
                <w:sz w:val="20"/>
              </w:rPr>
              <w:t xml:space="preserve">rispetta quasi sempre </w:t>
            </w:r>
            <w:r w:rsidR="00803EC0">
              <w:rPr>
                <w:sz w:val="20"/>
              </w:rPr>
              <w:t>le consegne.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4</w:t>
            </w:r>
          </w:p>
        </w:tc>
      </w:tr>
      <w:tr w:rsidR="008C6B8C" w:rsidTr="00104DC2">
        <w:trPr>
          <w:trHeight w:val="460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803EC0">
            <w:pPr>
              <w:pStyle w:val="TableParagraph"/>
              <w:spacing w:line="223" w:lineRule="exact"/>
              <w:rPr>
                <w:sz w:val="20"/>
              </w:rPr>
            </w:pPr>
            <w:r w:rsidRPr="00104DC2">
              <w:rPr>
                <w:sz w:val="20"/>
              </w:rPr>
              <w:t xml:space="preserve">Frequenta con irregolarità le lezioni </w:t>
            </w:r>
            <w:r w:rsidR="00803EC0">
              <w:rPr>
                <w:sz w:val="20"/>
              </w:rPr>
              <w:t>e spesso non rispetta le consegne</w:t>
            </w:r>
            <w:r w:rsidRPr="00104DC2">
              <w:rPr>
                <w:sz w:val="20"/>
              </w:rPr>
              <w:t>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3</w:t>
            </w:r>
          </w:p>
        </w:tc>
      </w:tr>
      <w:tr w:rsidR="008C6B8C" w:rsidTr="00104DC2">
        <w:trPr>
          <w:trHeight w:val="460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803EC0" w:rsidRPr="00104DC2" w:rsidRDefault="00DC333E" w:rsidP="00803EC0">
            <w:pPr>
              <w:pStyle w:val="TableParagraph"/>
              <w:spacing w:line="223" w:lineRule="exact"/>
              <w:rPr>
                <w:sz w:val="20"/>
              </w:rPr>
            </w:pPr>
            <w:r w:rsidRPr="00104DC2">
              <w:rPr>
                <w:sz w:val="20"/>
              </w:rPr>
              <w:t>Frequenta con discontinuità le lezioni</w:t>
            </w:r>
            <w:r w:rsidR="00803EC0">
              <w:rPr>
                <w:sz w:val="20"/>
              </w:rPr>
              <w:t xml:space="preserve"> e non rispetta le consegne.</w:t>
            </w:r>
          </w:p>
          <w:p w:rsidR="00AE3139" w:rsidRPr="00104DC2" w:rsidRDefault="00DC333E" w:rsidP="00104DC2">
            <w:pPr>
              <w:pStyle w:val="TableParagraph"/>
              <w:spacing w:line="217" w:lineRule="exact"/>
              <w:rPr>
                <w:sz w:val="20"/>
              </w:rPr>
            </w:pPr>
            <w:r w:rsidRPr="00104DC2">
              <w:rPr>
                <w:sz w:val="20"/>
              </w:rPr>
              <w:t>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2</w:t>
            </w:r>
          </w:p>
        </w:tc>
      </w:tr>
      <w:tr w:rsidR="008C6B8C" w:rsidTr="00104DC2">
        <w:trPr>
          <w:trHeight w:val="461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803EC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04DC2">
              <w:rPr>
                <w:sz w:val="20"/>
              </w:rPr>
              <w:t xml:space="preserve">Frequenta in maniera molto discontinua le lezioni </w:t>
            </w:r>
            <w:r w:rsidR="00803EC0">
              <w:rPr>
                <w:sz w:val="20"/>
              </w:rPr>
              <w:t>e non rispetta mai le consegne</w:t>
            </w:r>
            <w:r w:rsidRPr="00104DC2">
              <w:rPr>
                <w:sz w:val="20"/>
              </w:rPr>
              <w:t>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109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1</w:t>
            </w:r>
          </w:p>
        </w:tc>
      </w:tr>
      <w:tr w:rsidR="008C6B8C" w:rsidTr="00104DC2">
        <w:trPr>
          <w:trHeight w:val="688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shd w:val="clear" w:color="auto" w:fill="EAF0DD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5C05E1" w:rsidRPr="00104DC2" w:rsidRDefault="00194F74" w:rsidP="005C05E1">
            <w:pPr>
              <w:pStyle w:val="TableParagraph"/>
              <w:ind w:left="108" w:right="97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Partecipazione</w:t>
            </w:r>
            <w:r w:rsidR="00DC333E" w:rsidRPr="00194F74">
              <w:rPr>
                <w:sz w:val="20"/>
              </w:rPr>
              <w:t xml:space="preserve"> alle</w:t>
            </w:r>
            <w:r w:rsidR="00DC333E" w:rsidRPr="00252886">
              <w:rPr>
                <w:sz w:val="20"/>
              </w:rPr>
              <w:t xml:space="preserve"> attività</w:t>
            </w:r>
            <w:r>
              <w:rPr>
                <w:sz w:val="20"/>
              </w:rPr>
              <w:t xml:space="preserve"> </w:t>
            </w:r>
            <w:r w:rsidR="00DC333E" w:rsidRPr="00252886">
              <w:rPr>
                <w:sz w:val="20"/>
              </w:rPr>
              <w:t>curriculari ed</w:t>
            </w:r>
            <w:r w:rsidR="00DC333E" w:rsidRPr="00104DC2">
              <w:rPr>
                <w:sz w:val="20"/>
              </w:rPr>
              <w:t xml:space="preserve"> extracurriculari</w:t>
            </w:r>
            <w:r w:rsidR="005C05E1">
              <w:rPr>
                <w:sz w:val="20"/>
              </w:rPr>
              <w:t>.</w:t>
            </w:r>
          </w:p>
          <w:p w:rsidR="00636BE3" w:rsidRPr="00104DC2" w:rsidRDefault="00636BE3" w:rsidP="005F6A1D">
            <w:pPr>
              <w:pStyle w:val="TableParagraph"/>
              <w:ind w:left="39" w:right="97"/>
              <w:jc w:val="center"/>
              <w:rPr>
                <w:color w:val="FF0000"/>
                <w:sz w:val="20"/>
              </w:rPr>
            </w:pPr>
            <w:r w:rsidRPr="00104DC2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5F6A1D">
            <w:pPr>
              <w:pStyle w:val="TableParagraph"/>
              <w:spacing w:line="223" w:lineRule="exact"/>
              <w:ind w:right="65"/>
              <w:jc w:val="both"/>
              <w:rPr>
                <w:sz w:val="20"/>
              </w:rPr>
            </w:pPr>
            <w:r w:rsidRPr="00104DC2">
              <w:rPr>
                <w:sz w:val="20"/>
              </w:rPr>
              <w:t>Manifesta attenzione e interesse per tutte le attività</w:t>
            </w:r>
            <w:r w:rsidR="005F6A1D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proposte anche con contributi personali e si dimostra sempre propositivo nel gruppo classe.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E3139" w:rsidRPr="00104DC2" w:rsidRDefault="00DC333E" w:rsidP="00104DC2">
            <w:pPr>
              <w:pStyle w:val="TableParagraph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5</w:t>
            </w:r>
          </w:p>
        </w:tc>
      </w:tr>
      <w:tr w:rsidR="008C6B8C" w:rsidTr="00104DC2">
        <w:trPr>
          <w:trHeight w:val="460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5F6A1D">
            <w:pPr>
              <w:pStyle w:val="TableParagraph"/>
              <w:spacing w:line="223" w:lineRule="exact"/>
              <w:ind w:right="65"/>
              <w:jc w:val="both"/>
              <w:rPr>
                <w:sz w:val="20"/>
              </w:rPr>
            </w:pPr>
            <w:r w:rsidRPr="00104DC2">
              <w:rPr>
                <w:sz w:val="20"/>
              </w:rPr>
              <w:t>Manifesta attenzione e interesse costanti per le attività proposte e si</w:t>
            </w:r>
            <w:r w:rsidR="005F6A1D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impegna con assiduità.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4</w:t>
            </w:r>
          </w:p>
        </w:tc>
      </w:tr>
      <w:tr w:rsidR="008C6B8C" w:rsidTr="00104DC2">
        <w:trPr>
          <w:trHeight w:val="690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5F6A1D">
            <w:pPr>
              <w:pStyle w:val="TableParagraph"/>
              <w:ind w:right="65"/>
              <w:jc w:val="both"/>
              <w:rPr>
                <w:sz w:val="20"/>
              </w:rPr>
            </w:pPr>
            <w:r w:rsidRPr="00104DC2">
              <w:rPr>
                <w:sz w:val="20"/>
              </w:rPr>
              <w:t>Manifesta attenzione e interesse saltuari per le attività proposte, rivelando un atteggiamento non sempre collaborativo e attuando</w:t>
            </w:r>
            <w:r w:rsidR="005F6A1D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assenze funzionali all’elusione delle verifiche.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AE3139" w:rsidRPr="00104DC2" w:rsidRDefault="00DC333E" w:rsidP="00104DC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3</w:t>
            </w:r>
          </w:p>
        </w:tc>
      </w:tr>
      <w:tr w:rsidR="008C6B8C" w:rsidTr="00104DC2">
        <w:trPr>
          <w:trHeight w:val="230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104DC2">
            <w:pPr>
              <w:pStyle w:val="TableParagraph"/>
              <w:spacing w:line="210" w:lineRule="exact"/>
              <w:rPr>
                <w:sz w:val="20"/>
              </w:rPr>
            </w:pPr>
            <w:r w:rsidRPr="00104DC2">
              <w:rPr>
                <w:sz w:val="20"/>
              </w:rPr>
              <w:t>Manifesta attenzione e interesse superficiali e discontinui, mostrando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DC333E" w:rsidP="00104DC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2</w:t>
            </w:r>
          </w:p>
        </w:tc>
      </w:tr>
    </w:tbl>
    <w:p w:rsidR="00AE3139" w:rsidRDefault="00AE3139">
      <w:pPr>
        <w:spacing w:line="210" w:lineRule="exact"/>
        <w:jc w:val="center"/>
        <w:rPr>
          <w:sz w:val="20"/>
        </w:rPr>
        <w:sectPr w:rsidR="00AE3139">
          <w:type w:val="continuous"/>
          <w:pgSz w:w="11910" w:h="16840"/>
          <w:pgMar w:top="1400" w:right="580" w:bottom="280" w:left="60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2552"/>
        <w:gridCol w:w="5773"/>
        <w:gridCol w:w="749"/>
      </w:tblGrid>
      <w:tr w:rsidR="008C6B8C" w:rsidTr="00104DC2">
        <w:trPr>
          <w:trHeight w:val="460"/>
        </w:trPr>
        <w:tc>
          <w:tcPr>
            <w:tcW w:w="1421" w:type="dxa"/>
            <w:vMerge w:val="restart"/>
            <w:shd w:val="clear" w:color="auto" w:fill="DBE4F0"/>
          </w:tcPr>
          <w:p w:rsidR="00AE3139" w:rsidRPr="00104DC2" w:rsidRDefault="00AE3139" w:rsidP="00104D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EAF0DD"/>
          </w:tcPr>
          <w:p w:rsidR="00AE3139" w:rsidRPr="00104DC2" w:rsidRDefault="00AE3139" w:rsidP="00104D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641A0C" w:rsidP="005F6A1D">
            <w:pPr>
              <w:pStyle w:val="TableParagraph"/>
              <w:spacing w:line="222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DC333E" w:rsidRPr="00104DC2">
              <w:rPr>
                <w:sz w:val="20"/>
              </w:rPr>
              <w:t>alvolta un atteggiamento di disturbo nel gruppo classe e attuando</w:t>
            </w:r>
            <w:r w:rsidR="005F6A1D">
              <w:rPr>
                <w:sz w:val="20"/>
              </w:rPr>
              <w:t xml:space="preserve"> </w:t>
            </w:r>
            <w:r w:rsidR="00DC333E" w:rsidRPr="00104DC2">
              <w:rPr>
                <w:sz w:val="20"/>
              </w:rPr>
              <w:t>assenze funzionali all’elusione delle verifiche.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B8C" w:rsidTr="00104DC2">
        <w:trPr>
          <w:trHeight w:val="921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641A0C">
            <w:pPr>
              <w:pStyle w:val="TableParagraph"/>
              <w:ind w:right="98"/>
              <w:jc w:val="both"/>
              <w:rPr>
                <w:sz w:val="20"/>
              </w:rPr>
            </w:pPr>
            <w:r w:rsidRPr="00104DC2">
              <w:rPr>
                <w:sz w:val="20"/>
              </w:rPr>
              <w:t>Non partecipa alle attività scolastiche, rivelando scarsa attenzione e modesto interesse per le attività proposte, con assenze funzionali all’elusione delle verifiche; inoltre è sistematicamente causa di</w:t>
            </w:r>
            <w:r w:rsidR="00641A0C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disturbo durante le lezioni.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AE3139" w:rsidRPr="00104DC2" w:rsidRDefault="00DC333E" w:rsidP="00104DC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1</w:t>
            </w:r>
          </w:p>
        </w:tc>
      </w:tr>
      <w:tr w:rsidR="008C6B8C" w:rsidTr="00104DC2">
        <w:trPr>
          <w:trHeight w:val="918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shd w:val="clear" w:color="auto" w:fill="EAF0DD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194F74" w:rsidP="00104DC2">
            <w:pPr>
              <w:pStyle w:val="TableParagraph"/>
              <w:spacing w:before="195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Rispetto dei Regolamenti</w:t>
            </w:r>
            <w:r w:rsidR="00F87132">
              <w:rPr>
                <w:sz w:val="20"/>
              </w:rPr>
              <w:t>,</w:t>
            </w:r>
            <w:r w:rsidR="00DC333E" w:rsidRPr="00104DC2">
              <w:rPr>
                <w:sz w:val="20"/>
              </w:rPr>
              <w:t xml:space="preserve"> note disciplinari</w:t>
            </w:r>
            <w:r w:rsidR="00F87132">
              <w:rPr>
                <w:sz w:val="20"/>
              </w:rPr>
              <w:t xml:space="preserve"> e richiami</w:t>
            </w:r>
            <w:r w:rsidR="005C05E1">
              <w:rPr>
                <w:sz w:val="20"/>
              </w:rPr>
              <w:t>.</w:t>
            </w: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AE3139" w:rsidRPr="00104DC2" w:rsidRDefault="00DC333E" w:rsidP="00104DC2">
            <w:pPr>
              <w:pStyle w:val="TableParagraph"/>
              <w:ind w:left="108" w:right="99"/>
              <w:jc w:val="center"/>
              <w:rPr>
                <w:sz w:val="20"/>
              </w:rPr>
            </w:pPr>
            <w:r w:rsidRPr="00104DC2">
              <w:rPr>
                <w:sz w:val="20"/>
              </w:rPr>
              <w:t xml:space="preserve">Rispetto dell’organizzazione e delle regole dell’azienda </w:t>
            </w:r>
            <w:r w:rsidR="00B32D9F" w:rsidRPr="00104DC2">
              <w:rPr>
                <w:sz w:val="20"/>
              </w:rPr>
              <w:t xml:space="preserve">ospitante durante i percorsi </w:t>
            </w:r>
            <w:r w:rsidR="00B32D9F" w:rsidRPr="00194F74">
              <w:rPr>
                <w:sz w:val="20"/>
              </w:rPr>
              <w:t>PCTO</w:t>
            </w: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5F6A1D">
            <w:pPr>
              <w:pStyle w:val="TableParagraph"/>
              <w:ind w:right="207"/>
              <w:jc w:val="both"/>
              <w:rPr>
                <w:sz w:val="20"/>
              </w:rPr>
            </w:pPr>
            <w:r w:rsidRPr="00104DC2">
              <w:rPr>
                <w:sz w:val="20"/>
              </w:rPr>
              <w:t>Rispetta il Regolamento d’Istituto (divieto di fumo, dell’utilizzo inappropriato dei cellulari e apparecchiature simili, ecc.) e le regole</w:t>
            </w:r>
            <w:r w:rsidR="005F6A1D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aziendali. Non ha a suo c</w:t>
            </w:r>
            <w:r w:rsidR="005F6A1D">
              <w:rPr>
                <w:sz w:val="20"/>
              </w:rPr>
              <w:t xml:space="preserve">arico alcuna ammonizione o nota </w:t>
            </w:r>
            <w:r w:rsidRPr="00104DC2">
              <w:rPr>
                <w:sz w:val="20"/>
              </w:rPr>
              <w:t>individuale o sospensione.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AE3139" w:rsidRPr="00104DC2" w:rsidRDefault="00DC333E" w:rsidP="00104DC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5</w:t>
            </w:r>
          </w:p>
        </w:tc>
      </w:tr>
      <w:tr w:rsidR="008C6B8C" w:rsidTr="00104DC2">
        <w:trPr>
          <w:trHeight w:val="921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F87132">
            <w:pPr>
              <w:pStyle w:val="TableParagraph"/>
              <w:ind w:right="103"/>
              <w:jc w:val="both"/>
              <w:rPr>
                <w:sz w:val="20"/>
              </w:rPr>
            </w:pPr>
            <w:r w:rsidRPr="00104DC2">
              <w:rPr>
                <w:sz w:val="20"/>
              </w:rPr>
              <w:t>Rispetta il Regolamento d’Istituto (divieto di fumo, dell’utilizzo inappropriato dei cellulari e apparecchiature simili, ecc.) e le regole aziendali, ma talvolta riceve richiami verbali. Non ha a suo carico</w:t>
            </w:r>
            <w:r w:rsidR="00F87132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alcuna nota individuale o sospensione.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AE3139" w:rsidRPr="00104DC2" w:rsidRDefault="00DC333E" w:rsidP="00104DC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4</w:t>
            </w:r>
          </w:p>
        </w:tc>
      </w:tr>
      <w:tr w:rsidR="008C6B8C" w:rsidTr="00F87132">
        <w:trPr>
          <w:trHeight w:val="984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F87132">
            <w:pPr>
              <w:pStyle w:val="TableParagraph"/>
              <w:ind w:right="102"/>
              <w:jc w:val="both"/>
              <w:rPr>
                <w:sz w:val="20"/>
              </w:rPr>
            </w:pPr>
            <w:r w:rsidRPr="00104DC2">
              <w:rPr>
                <w:sz w:val="20"/>
              </w:rPr>
              <w:t xml:space="preserve">A volte non rispetta il Regolamento d’Istituto (divieto di fumo, dell’utilizzo inappropriato dei cellulari e apparecchiature simili, ecc.) e le regole aziendali. </w:t>
            </w:r>
            <w:r w:rsidR="00F87132" w:rsidRPr="00104DC2">
              <w:rPr>
                <w:sz w:val="20"/>
              </w:rPr>
              <w:t>Ha subito diverse ammonizioni verbali</w:t>
            </w:r>
            <w:r w:rsidR="00F87132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>e almeno</w:t>
            </w:r>
            <w:r w:rsidRPr="00104DC2">
              <w:rPr>
                <w:spacing w:val="10"/>
                <w:sz w:val="20"/>
              </w:rPr>
              <w:t xml:space="preserve"> </w:t>
            </w:r>
            <w:r w:rsidR="00F87132">
              <w:rPr>
                <w:sz w:val="20"/>
              </w:rPr>
              <w:t>3</w:t>
            </w:r>
            <w:r w:rsidRPr="00104DC2">
              <w:rPr>
                <w:spacing w:val="11"/>
                <w:sz w:val="20"/>
              </w:rPr>
              <w:t xml:space="preserve"> </w:t>
            </w:r>
            <w:r w:rsidR="00F87132">
              <w:rPr>
                <w:sz w:val="20"/>
              </w:rPr>
              <w:t>note</w:t>
            </w:r>
            <w:r w:rsidRPr="00104DC2">
              <w:rPr>
                <w:spacing w:val="10"/>
                <w:sz w:val="20"/>
              </w:rPr>
              <w:t xml:space="preserve"> </w:t>
            </w:r>
            <w:r w:rsidRPr="00104DC2">
              <w:rPr>
                <w:sz w:val="20"/>
              </w:rPr>
              <w:t>o</w:t>
            </w:r>
            <w:r w:rsidRPr="00104DC2">
              <w:rPr>
                <w:spacing w:val="11"/>
                <w:sz w:val="20"/>
              </w:rPr>
              <w:t xml:space="preserve"> </w:t>
            </w:r>
            <w:r w:rsidR="00F87132">
              <w:rPr>
                <w:sz w:val="20"/>
              </w:rPr>
              <w:t>ammonizioni scritte in tutto l’anno</w:t>
            </w:r>
            <w:r w:rsidRPr="00104DC2">
              <w:rPr>
                <w:sz w:val="20"/>
              </w:rPr>
              <w:t>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DC333E" w:rsidP="00104DC2">
            <w:pPr>
              <w:pStyle w:val="TableParagraph"/>
              <w:spacing w:before="196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3</w:t>
            </w:r>
          </w:p>
        </w:tc>
      </w:tr>
      <w:tr w:rsidR="008C6B8C" w:rsidTr="00F87132">
        <w:trPr>
          <w:trHeight w:val="984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F87132">
            <w:pPr>
              <w:pStyle w:val="TableParagraph"/>
              <w:ind w:right="100"/>
              <w:jc w:val="both"/>
              <w:rPr>
                <w:sz w:val="20"/>
              </w:rPr>
            </w:pPr>
            <w:r w:rsidRPr="00104DC2">
              <w:rPr>
                <w:sz w:val="20"/>
              </w:rPr>
              <w:t xml:space="preserve">Viola spesso il Regolamento d’Istituto e le regole aziendali. Ha subito diverse ammonizioni verbali e almeno </w:t>
            </w:r>
            <w:r w:rsidR="00F87132">
              <w:rPr>
                <w:sz w:val="20"/>
              </w:rPr>
              <w:t>6</w:t>
            </w:r>
            <w:r w:rsidRPr="00104DC2">
              <w:rPr>
                <w:sz w:val="20"/>
              </w:rPr>
              <w:t xml:space="preserve"> note o ammonizioni scritte</w:t>
            </w:r>
            <w:r w:rsidRPr="00104DC2">
              <w:rPr>
                <w:spacing w:val="15"/>
                <w:sz w:val="20"/>
              </w:rPr>
              <w:t xml:space="preserve"> </w:t>
            </w:r>
            <w:r w:rsidR="008C6B8C" w:rsidRPr="00104DC2">
              <w:rPr>
                <w:sz w:val="20"/>
              </w:rPr>
              <w:t>in tutto l’anno</w:t>
            </w:r>
            <w:r w:rsidR="008C6B8C">
              <w:rPr>
                <w:spacing w:val="16"/>
                <w:sz w:val="20"/>
              </w:rPr>
              <w:t xml:space="preserve"> </w:t>
            </w:r>
            <w:r w:rsidRPr="00104DC2">
              <w:rPr>
                <w:sz w:val="20"/>
              </w:rPr>
              <w:t>e/o eventuali provvedimenti di sospensione con allontanamento dalla scuola fino al massimo di 15 gg. in totale.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AE3139" w:rsidRPr="00104DC2" w:rsidRDefault="00DC333E" w:rsidP="00104DC2">
            <w:pPr>
              <w:pStyle w:val="TableParagraph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2</w:t>
            </w:r>
          </w:p>
        </w:tc>
      </w:tr>
      <w:tr w:rsidR="008C6B8C" w:rsidTr="00104DC2">
        <w:trPr>
          <w:trHeight w:val="2070"/>
        </w:trPr>
        <w:tc>
          <w:tcPr>
            <w:tcW w:w="1421" w:type="dxa"/>
            <w:vMerge/>
            <w:tcBorders>
              <w:top w:val="nil"/>
            </w:tcBorders>
            <w:shd w:val="clear" w:color="auto" w:fill="DBE4F0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AF0DD"/>
          </w:tcPr>
          <w:p w:rsidR="00AE3139" w:rsidRPr="00104DC2" w:rsidRDefault="00AE3139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CE9D9"/>
          </w:tcPr>
          <w:p w:rsidR="00AE3139" w:rsidRPr="00104DC2" w:rsidRDefault="00DC333E" w:rsidP="00F87132">
            <w:pPr>
              <w:pStyle w:val="TableParagraph"/>
              <w:ind w:right="100"/>
              <w:jc w:val="both"/>
              <w:rPr>
                <w:sz w:val="20"/>
              </w:rPr>
            </w:pPr>
            <w:r w:rsidRPr="00104DC2">
              <w:rPr>
                <w:sz w:val="20"/>
              </w:rPr>
              <w:t>Viola di continuo il Regolamento d’Istituto e le regole aziendali. Ha subito diverse ammonizioni verbali e un numero di note o ammonizioni scritte nel registro di classe superiore</w:t>
            </w:r>
            <w:r w:rsidR="008C6B8C">
              <w:rPr>
                <w:sz w:val="20"/>
              </w:rPr>
              <w:t xml:space="preserve"> a 6 </w:t>
            </w:r>
            <w:r w:rsidR="008C6B8C" w:rsidRPr="00104DC2">
              <w:rPr>
                <w:sz w:val="20"/>
              </w:rPr>
              <w:t>in tutto l’anno</w:t>
            </w:r>
            <w:r w:rsidRPr="00104DC2">
              <w:rPr>
                <w:sz w:val="20"/>
              </w:rPr>
              <w:t>; ha subito uno o più provvedimenti di sospensione con allontanamento dalla scuola per periodi complessivamente superiori a 15 gg. Non fa registrare apprezzabili e concreti ravvedimenti che evidenzino un miglioramento nelle relazioni e nel senso di responsabilità in seguito</w:t>
            </w:r>
            <w:r w:rsidR="008C6B8C">
              <w:rPr>
                <w:sz w:val="20"/>
              </w:rPr>
              <w:t xml:space="preserve"> </w:t>
            </w:r>
            <w:r w:rsidRPr="00104DC2">
              <w:rPr>
                <w:sz w:val="20"/>
              </w:rPr>
              <w:t xml:space="preserve">al percorso educativo attivato dal </w:t>
            </w:r>
            <w:proofErr w:type="spellStart"/>
            <w:r w:rsidRPr="00104DC2">
              <w:rPr>
                <w:sz w:val="20"/>
              </w:rPr>
              <w:t>C.d.C</w:t>
            </w:r>
            <w:proofErr w:type="spellEnd"/>
            <w:r w:rsidRPr="00104DC2">
              <w:rPr>
                <w:sz w:val="20"/>
              </w:rPr>
              <w:t>. (art. 4 D.M. 5/2009).</w:t>
            </w:r>
          </w:p>
        </w:tc>
        <w:tc>
          <w:tcPr>
            <w:tcW w:w="749" w:type="dxa"/>
            <w:shd w:val="clear" w:color="auto" w:fill="E4DFEB"/>
          </w:tcPr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AE3139" w:rsidP="00104DC2">
            <w:pPr>
              <w:pStyle w:val="TableParagraph"/>
              <w:ind w:left="0"/>
              <w:rPr>
                <w:b/>
              </w:rPr>
            </w:pPr>
          </w:p>
          <w:p w:rsidR="00AE3139" w:rsidRPr="00104DC2" w:rsidRDefault="00DC333E" w:rsidP="00104DC2">
            <w:pPr>
              <w:pStyle w:val="TableParagraph"/>
              <w:spacing w:before="153"/>
              <w:ind w:left="8"/>
              <w:jc w:val="center"/>
              <w:rPr>
                <w:sz w:val="20"/>
              </w:rPr>
            </w:pPr>
            <w:r w:rsidRPr="00104DC2">
              <w:rPr>
                <w:w w:val="99"/>
                <w:sz w:val="20"/>
              </w:rPr>
              <w:t>1</w:t>
            </w:r>
          </w:p>
        </w:tc>
      </w:tr>
    </w:tbl>
    <w:p w:rsidR="00AE3139" w:rsidRDefault="00AE3139">
      <w:pPr>
        <w:pStyle w:val="Corpodeltesto"/>
        <w:spacing w:before="10"/>
        <w:rPr>
          <w:b/>
          <w:sz w:val="14"/>
        </w:rPr>
      </w:pPr>
    </w:p>
    <w:p w:rsidR="00AE3139" w:rsidRDefault="00DC333E">
      <w:pPr>
        <w:spacing w:before="91"/>
        <w:ind w:left="583"/>
        <w:jc w:val="both"/>
        <w:rPr>
          <w:b/>
          <w:sz w:val="20"/>
        </w:rPr>
      </w:pPr>
      <w:r>
        <w:rPr>
          <w:b/>
          <w:sz w:val="20"/>
        </w:rPr>
        <w:t>N.B.</w:t>
      </w:r>
    </w:p>
    <w:p w:rsidR="00AE3139" w:rsidRDefault="00DC333E">
      <w:pPr>
        <w:pStyle w:val="Paragrafoelenco"/>
        <w:numPr>
          <w:ilvl w:val="0"/>
          <w:numId w:val="4"/>
        </w:numPr>
        <w:tabs>
          <w:tab w:val="left" w:pos="1242"/>
        </w:tabs>
        <w:spacing w:before="29"/>
        <w:rPr>
          <w:sz w:val="20"/>
        </w:rPr>
      </w:pPr>
      <w:r>
        <w:rPr>
          <w:sz w:val="20"/>
        </w:rPr>
        <w:t xml:space="preserve">La voce </w:t>
      </w:r>
      <w:r w:rsidR="00B32D9F" w:rsidRPr="00194F74">
        <w:rPr>
          <w:sz w:val="20"/>
        </w:rPr>
        <w:t xml:space="preserve">PCTO </w:t>
      </w:r>
      <w:r>
        <w:rPr>
          <w:sz w:val="20"/>
        </w:rPr>
        <w:t>sarà considerata solo per gli allievi del triennio.</w:t>
      </w:r>
    </w:p>
    <w:p w:rsidR="00AE3139" w:rsidRDefault="00AE3139">
      <w:pPr>
        <w:pStyle w:val="Corpodeltesto"/>
        <w:spacing w:before="7"/>
        <w:rPr>
          <w:sz w:val="23"/>
        </w:rPr>
      </w:pPr>
    </w:p>
    <w:p w:rsidR="00AE3139" w:rsidRDefault="00DC333E">
      <w:pPr>
        <w:pStyle w:val="Titolo1"/>
      </w:pPr>
      <w:r>
        <w:rPr>
          <w:w w:val="95"/>
        </w:rPr>
        <w:t>MODALITA’ DI CALCOLO DEL VOTO</w:t>
      </w:r>
    </w:p>
    <w:p w:rsidR="00AE3139" w:rsidRDefault="00DC333E">
      <w:pPr>
        <w:pStyle w:val="Corpodeltesto"/>
        <w:spacing w:before="37" w:line="276" w:lineRule="auto"/>
        <w:ind w:left="532" w:right="556"/>
        <w:jc w:val="both"/>
      </w:pPr>
      <w:r>
        <w:t xml:space="preserve">Ad ogni indicatore riportato nella griglia di valutazione il </w:t>
      </w:r>
      <w:proofErr w:type="spellStart"/>
      <w:r>
        <w:t>C.d.C</w:t>
      </w:r>
      <w:proofErr w:type="spellEnd"/>
      <w:r>
        <w:t>. assegna un punteggio rispettando quanto indicato nella tabella dei descrittori. L’attribuzione del voto in decimi scaturirà dalla tabella di conversione di seguito riportata:</w:t>
      </w:r>
    </w:p>
    <w:p w:rsidR="00AE3139" w:rsidRDefault="00DC333E" w:rsidP="001F3228">
      <w:pPr>
        <w:pStyle w:val="Paragrafoelenco"/>
        <w:numPr>
          <w:ilvl w:val="0"/>
          <w:numId w:val="3"/>
        </w:numPr>
        <w:spacing w:before="2"/>
        <w:rPr>
          <w:b/>
        </w:rPr>
      </w:pPr>
      <w:r>
        <w:t xml:space="preserve">da </w:t>
      </w:r>
      <w:r>
        <w:rPr>
          <w:b/>
        </w:rPr>
        <w:t>24</w:t>
      </w:r>
      <w:r>
        <w:rPr>
          <w:b/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25</w:t>
      </w:r>
      <w:r>
        <w:rPr>
          <w:b/>
        </w:rPr>
        <w:tab/>
      </w:r>
      <w:r w:rsidR="001F3228">
        <w:rPr>
          <w:b/>
        </w:rPr>
        <w:t xml:space="preserve"> </w:t>
      </w:r>
      <w:r>
        <w:t>voto di condotta</w:t>
      </w:r>
      <w:r>
        <w:rPr>
          <w:spacing w:val="2"/>
        </w:rPr>
        <w:t xml:space="preserve"> </w:t>
      </w:r>
      <w:r>
        <w:rPr>
          <w:b/>
          <w:spacing w:val="-3"/>
        </w:rPr>
        <w:t>10</w:t>
      </w:r>
    </w:p>
    <w:p w:rsidR="00AE3139" w:rsidRDefault="00DC333E" w:rsidP="001F3228">
      <w:pPr>
        <w:pStyle w:val="Paragrafoelenco"/>
        <w:numPr>
          <w:ilvl w:val="0"/>
          <w:numId w:val="3"/>
        </w:numPr>
        <w:rPr>
          <w:b/>
        </w:rPr>
      </w:pPr>
      <w:r>
        <w:t xml:space="preserve">da </w:t>
      </w:r>
      <w:r>
        <w:rPr>
          <w:b/>
        </w:rPr>
        <w:t>21</w:t>
      </w:r>
      <w:r>
        <w:rPr>
          <w:b/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23</w:t>
      </w:r>
      <w:r>
        <w:rPr>
          <w:b/>
        </w:rPr>
        <w:tab/>
      </w:r>
      <w:r w:rsidR="001F3228">
        <w:rPr>
          <w:b/>
        </w:rPr>
        <w:t xml:space="preserve"> </w:t>
      </w:r>
      <w:r>
        <w:t xml:space="preserve">voto di condotta </w:t>
      </w:r>
      <w:r>
        <w:rPr>
          <w:b/>
        </w:rPr>
        <w:t>9</w:t>
      </w:r>
    </w:p>
    <w:p w:rsidR="00AE3139" w:rsidRDefault="00DC333E" w:rsidP="001F3228">
      <w:pPr>
        <w:pStyle w:val="Paragrafoelenco"/>
        <w:numPr>
          <w:ilvl w:val="0"/>
          <w:numId w:val="3"/>
        </w:numPr>
        <w:rPr>
          <w:b/>
        </w:rPr>
      </w:pPr>
      <w:r>
        <w:t xml:space="preserve">da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20</w:t>
      </w:r>
      <w:r>
        <w:rPr>
          <w:b/>
        </w:rPr>
        <w:tab/>
      </w:r>
      <w:r w:rsidR="001F3228">
        <w:rPr>
          <w:b/>
        </w:rPr>
        <w:t xml:space="preserve"> </w:t>
      </w:r>
      <w:r>
        <w:t xml:space="preserve">voto di condotta </w:t>
      </w:r>
      <w:r>
        <w:rPr>
          <w:b/>
        </w:rPr>
        <w:t>8</w:t>
      </w:r>
    </w:p>
    <w:p w:rsidR="00AE3139" w:rsidRDefault="00DC333E" w:rsidP="001F3228">
      <w:pPr>
        <w:pStyle w:val="Paragrafoelenco"/>
        <w:numPr>
          <w:ilvl w:val="0"/>
          <w:numId w:val="3"/>
        </w:numPr>
        <w:spacing w:before="21"/>
        <w:rPr>
          <w:b/>
        </w:rPr>
      </w:pPr>
      <w:r>
        <w:t xml:space="preserve">da </w:t>
      </w:r>
      <w:r>
        <w:rPr>
          <w:b/>
        </w:rPr>
        <w:t>13</w:t>
      </w:r>
      <w:r>
        <w:rPr>
          <w:b/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17</w:t>
      </w:r>
      <w:r>
        <w:rPr>
          <w:b/>
        </w:rPr>
        <w:tab/>
      </w:r>
      <w:r w:rsidR="001F3228">
        <w:rPr>
          <w:b/>
        </w:rPr>
        <w:t xml:space="preserve"> </w:t>
      </w:r>
      <w:r>
        <w:t xml:space="preserve">voto di condotta </w:t>
      </w:r>
      <w:r>
        <w:rPr>
          <w:b/>
        </w:rPr>
        <w:t>7</w:t>
      </w:r>
    </w:p>
    <w:p w:rsidR="00AE3139" w:rsidRDefault="00DC333E" w:rsidP="001F3228">
      <w:pPr>
        <w:pStyle w:val="Paragrafoelenco"/>
        <w:numPr>
          <w:ilvl w:val="0"/>
          <w:numId w:val="3"/>
        </w:numPr>
        <w:rPr>
          <w:b/>
        </w:rPr>
      </w:pPr>
      <w:r>
        <w:t xml:space="preserve">da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t xml:space="preserve">a </w:t>
      </w:r>
      <w:r>
        <w:rPr>
          <w:b/>
        </w:rPr>
        <w:t>12</w:t>
      </w:r>
      <w:r>
        <w:rPr>
          <w:b/>
        </w:rPr>
        <w:tab/>
      </w:r>
      <w:r w:rsidR="001F3228">
        <w:rPr>
          <w:b/>
        </w:rPr>
        <w:t xml:space="preserve"> </w:t>
      </w:r>
      <w:r>
        <w:t>voto di condotta</w:t>
      </w:r>
      <w:r>
        <w:rPr>
          <w:spacing w:val="2"/>
        </w:rPr>
        <w:t xml:space="preserve"> </w:t>
      </w:r>
      <w:r>
        <w:rPr>
          <w:b/>
        </w:rPr>
        <w:t>6</w:t>
      </w:r>
    </w:p>
    <w:p w:rsidR="00AE3139" w:rsidRDefault="00DC333E" w:rsidP="001F3228">
      <w:pPr>
        <w:pStyle w:val="Paragrafoelenco"/>
        <w:numPr>
          <w:ilvl w:val="0"/>
          <w:numId w:val="3"/>
        </w:numPr>
      </w:pPr>
      <w:r>
        <w:t xml:space="preserve">da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 xml:space="preserve">a </w:t>
      </w:r>
      <w:r>
        <w:rPr>
          <w:b/>
        </w:rPr>
        <w:t>7</w:t>
      </w:r>
      <w:r>
        <w:rPr>
          <w:b/>
        </w:rPr>
        <w:tab/>
      </w:r>
      <w:r w:rsidR="001F3228">
        <w:rPr>
          <w:b/>
        </w:rPr>
        <w:t xml:space="preserve"> </w:t>
      </w:r>
      <w:r>
        <w:t xml:space="preserve">voto di condotta </w:t>
      </w:r>
      <w:r>
        <w:rPr>
          <w:b/>
        </w:rPr>
        <w:t xml:space="preserve">5 </w:t>
      </w:r>
      <w:r>
        <w:t>(</w:t>
      </w:r>
      <w:proofErr w:type="spellStart"/>
      <w:r>
        <w:t>cfr</w:t>
      </w:r>
      <w:proofErr w:type="spellEnd"/>
      <w:r>
        <w:rPr>
          <w:spacing w:val="-3"/>
        </w:rPr>
        <w:t xml:space="preserve"> </w:t>
      </w:r>
      <w:r>
        <w:t>nota)</w:t>
      </w:r>
    </w:p>
    <w:p w:rsidR="00AE3139" w:rsidRDefault="00AE3139">
      <w:pPr>
        <w:sectPr w:rsidR="00AE3139">
          <w:pgSz w:w="11910" w:h="16840"/>
          <w:pgMar w:top="1400" w:right="580" w:bottom="280" w:left="600" w:header="720" w:footer="720" w:gutter="0"/>
          <w:cols w:space="720"/>
        </w:sectPr>
      </w:pPr>
    </w:p>
    <w:p w:rsidR="00AE3139" w:rsidRPr="00194F74" w:rsidRDefault="00B32D9F">
      <w:pPr>
        <w:pStyle w:val="Corpodeltesto"/>
        <w:spacing w:before="63"/>
        <w:ind w:left="532"/>
      </w:pPr>
      <w:r>
        <w:t xml:space="preserve">INDICAZIONI </w:t>
      </w:r>
      <w:r w:rsidRPr="00194F74">
        <w:t>PCTO</w:t>
      </w:r>
      <w:r w:rsidR="00194F74">
        <w:t>.</w:t>
      </w:r>
    </w:p>
    <w:p w:rsidR="00AE3139" w:rsidRDefault="00DC333E">
      <w:pPr>
        <w:pStyle w:val="Corpodeltesto"/>
        <w:spacing w:before="40" w:line="276" w:lineRule="auto"/>
        <w:ind w:left="532" w:right="127"/>
        <w:jc w:val="both"/>
      </w:pPr>
      <w:r w:rsidRPr="00194F74">
        <w:t xml:space="preserve">Le assenze degli studenti durante il percorso </w:t>
      </w:r>
      <w:r w:rsidR="00B32D9F" w:rsidRPr="00194F74">
        <w:t xml:space="preserve">PCTO </w:t>
      </w:r>
      <w:r w:rsidRPr="00194F74">
        <w:t>saranno</w:t>
      </w:r>
      <w:r>
        <w:t xml:space="preserve"> considerate in percentuale solo per le ore di attività pomeridiane. Esse andranno a determinare una variazione del punteggio e, di conseguenza, incideranno sul voto di condotta secondo il seguente</w:t>
      </w:r>
      <w:r>
        <w:rPr>
          <w:spacing w:val="-3"/>
        </w:rPr>
        <w:t xml:space="preserve"> </w:t>
      </w:r>
      <w:r>
        <w:t>schema:</w:t>
      </w:r>
    </w:p>
    <w:p w:rsidR="00AE3139" w:rsidRDefault="00AE3139">
      <w:pPr>
        <w:pStyle w:val="Corpodeltesto"/>
        <w:spacing w:before="10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4962"/>
      </w:tblGrid>
      <w:tr w:rsidR="00AE3139" w:rsidTr="00194F74">
        <w:trPr>
          <w:trHeight w:val="290"/>
        </w:trPr>
        <w:tc>
          <w:tcPr>
            <w:tcW w:w="5250" w:type="dxa"/>
            <w:shd w:val="clear" w:color="auto" w:fill="FFFF66"/>
          </w:tcPr>
          <w:p w:rsidR="00AE3139" w:rsidRPr="00104DC2" w:rsidRDefault="00DC333E" w:rsidP="00104DC2">
            <w:pPr>
              <w:pStyle w:val="TableParagraph"/>
              <w:spacing w:line="251" w:lineRule="exact"/>
              <w:ind w:left="1375"/>
              <w:rPr>
                <w:b/>
              </w:rPr>
            </w:pPr>
            <w:r w:rsidRPr="00104DC2">
              <w:rPr>
                <w:b/>
              </w:rPr>
              <w:t>Assenze in percentuale</w:t>
            </w:r>
          </w:p>
        </w:tc>
        <w:tc>
          <w:tcPr>
            <w:tcW w:w="4962" w:type="dxa"/>
            <w:shd w:val="clear" w:color="auto" w:fill="FFFF66"/>
          </w:tcPr>
          <w:p w:rsidR="00AE3139" w:rsidRPr="00104DC2" w:rsidRDefault="00DC333E" w:rsidP="00104DC2">
            <w:pPr>
              <w:pStyle w:val="TableParagraph"/>
              <w:spacing w:line="251" w:lineRule="exact"/>
              <w:ind w:left="1332"/>
              <w:rPr>
                <w:b/>
              </w:rPr>
            </w:pPr>
            <w:r w:rsidRPr="00104DC2">
              <w:rPr>
                <w:b/>
              </w:rPr>
              <w:t>Decurtazione punteggio</w:t>
            </w:r>
          </w:p>
        </w:tc>
      </w:tr>
      <w:tr w:rsidR="00AE3139" w:rsidTr="00194F74">
        <w:trPr>
          <w:trHeight w:val="290"/>
        </w:trPr>
        <w:tc>
          <w:tcPr>
            <w:tcW w:w="5250" w:type="dxa"/>
          </w:tcPr>
          <w:p w:rsidR="00AE3139" w:rsidRDefault="00DC333E" w:rsidP="00104DC2">
            <w:pPr>
              <w:pStyle w:val="TableParagraph"/>
              <w:spacing w:line="247" w:lineRule="exact"/>
            </w:pPr>
            <w:r>
              <w:t>Max 10%</w:t>
            </w:r>
          </w:p>
        </w:tc>
        <w:tc>
          <w:tcPr>
            <w:tcW w:w="4962" w:type="dxa"/>
          </w:tcPr>
          <w:p w:rsidR="00AE3139" w:rsidRDefault="00DC333E" w:rsidP="00104DC2">
            <w:pPr>
              <w:pStyle w:val="TableParagraph"/>
              <w:spacing w:line="247" w:lineRule="exact"/>
              <w:ind w:left="110"/>
            </w:pPr>
            <w:proofErr w:type="spellStart"/>
            <w:r>
              <w:t>Pt</w:t>
            </w:r>
            <w:proofErr w:type="spellEnd"/>
            <w:r>
              <w:t>. 0</w:t>
            </w:r>
          </w:p>
        </w:tc>
      </w:tr>
      <w:tr w:rsidR="00AE3139" w:rsidTr="00194F74">
        <w:trPr>
          <w:trHeight w:val="292"/>
        </w:trPr>
        <w:tc>
          <w:tcPr>
            <w:tcW w:w="5250" w:type="dxa"/>
          </w:tcPr>
          <w:p w:rsidR="00AE3139" w:rsidRDefault="00DC333E" w:rsidP="00104DC2">
            <w:pPr>
              <w:pStyle w:val="TableParagraph"/>
              <w:spacing w:line="247" w:lineRule="exact"/>
            </w:pPr>
            <w:r>
              <w:t>Tra il 10,1% e il 15%</w:t>
            </w:r>
          </w:p>
        </w:tc>
        <w:tc>
          <w:tcPr>
            <w:tcW w:w="4962" w:type="dxa"/>
          </w:tcPr>
          <w:p w:rsidR="00AE3139" w:rsidRDefault="00DC333E" w:rsidP="00104DC2">
            <w:pPr>
              <w:pStyle w:val="TableParagraph"/>
              <w:spacing w:line="247" w:lineRule="exact"/>
              <w:ind w:left="110"/>
            </w:pPr>
            <w:proofErr w:type="spellStart"/>
            <w:r>
              <w:t>Pt</w:t>
            </w:r>
            <w:proofErr w:type="spellEnd"/>
            <w:r>
              <w:t>. 1</w:t>
            </w:r>
          </w:p>
        </w:tc>
      </w:tr>
      <w:tr w:rsidR="00AE3139" w:rsidTr="00194F74">
        <w:trPr>
          <w:trHeight w:val="290"/>
        </w:trPr>
        <w:tc>
          <w:tcPr>
            <w:tcW w:w="5250" w:type="dxa"/>
          </w:tcPr>
          <w:p w:rsidR="00AE3139" w:rsidRDefault="00DC333E" w:rsidP="00104DC2">
            <w:pPr>
              <w:pStyle w:val="TableParagraph"/>
              <w:spacing w:line="247" w:lineRule="exact"/>
            </w:pPr>
            <w:r>
              <w:t>Tra il 15,1% e il 20%</w:t>
            </w:r>
          </w:p>
        </w:tc>
        <w:tc>
          <w:tcPr>
            <w:tcW w:w="4962" w:type="dxa"/>
          </w:tcPr>
          <w:p w:rsidR="00AE3139" w:rsidRDefault="00DC333E" w:rsidP="00104DC2">
            <w:pPr>
              <w:pStyle w:val="TableParagraph"/>
              <w:spacing w:line="247" w:lineRule="exact"/>
              <w:ind w:left="110"/>
            </w:pPr>
            <w:proofErr w:type="spellStart"/>
            <w:r>
              <w:t>Pt</w:t>
            </w:r>
            <w:proofErr w:type="spellEnd"/>
            <w:r>
              <w:t>. 2</w:t>
            </w:r>
          </w:p>
        </w:tc>
      </w:tr>
      <w:tr w:rsidR="00AE3139" w:rsidTr="00194F74">
        <w:trPr>
          <w:trHeight w:val="292"/>
        </w:trPr>
        <w:tc>
          <w:tcPr>
            <w:tcW w:w="5250" w:type="dxa"/>
          </w:tcPr>
          <w:p w:rsidR="00AE3139" w:rsidRDefault="00DC333E" w:rsidP="00104DC2">
            <w:pPr>
              <w:pStyle w:val="TableParagraph"/>
              <w:spacing w:line="247" w:lineRule="exact"/>
            </w:pPr>
            <w:r>
              <w:t>Tra il 20,1% e il 25%</w:t>
            </w:r>
          </w:p>
        </w:tc>
        <w:tc>
          <w:tcPr>
            <w:tcW w:w="4962" w:type="dxa"/>
          </w:tcPr>
          <w:p w:rsidR="00AE3139" w:rsidRDefault="00DC333E" w:rsidP="00104DC2">
            <w:pPr>
              <w:pStyle w:val="TableParagraph"/>
              <w:spacing w:line="247" w:lineRule="exact"/>
              <w:ind w:left="110"/>
            </w:pPr>
            <w:proofErr w:type="spellStart"/>
            <w:r>
              <w:t>Pt</w:t>
            </w:r>
            <w:proofErr w:type="spellEnd"/>
            <w:r>
              <w:t>. 3</w:t>
            </w:r>
          </w:p>
        </w:tc>
      </w:tr>
    </w:tbl>
    <w:p w:rsidR="00AE3139" w:rsidRDefault="00DC333E">
      <w:pPr>
        <w:ind w:left="817" w:right="955"/>
        <w:jc w:val="center"/>
        <w:rPr>
          <w:sz w:val="20"/>
        </w:rPr>
      </w:pPr>
      <w:r>
        <w:rPr>
          <w:sz w:val="20"/>
        </w:rPr>
        <w:t>In ogni caso, la decurtazione dei punti non può determinare una valutazione in condotta inferiore a 6.</w:t>
      </w:r>
    </w:p>
    <w:p w:rsidR="00AE3139" w:rsidRDefault="00AE3139">
      <w:pPr>
        <w:pStyle w:val="Corpodeltesto"/>
      </w:pPr>
    </w:p>
    <w:p w:rsidR="00AE3139" w:rsidRDefault="00AE3139">
      <w:pPr>
        <w:pStyle w:val="Corpodeltesto"/>
        <w:spacing w:before="8"/>
        <w:rPr>
          <w:sz w:val="27"/>
        </w:rPr>
      </w:pPr>
    </w:p>
    <w:p w:rsidR="00AE3139" w:rsidRDefault="00DC333E" w:rsidP="007A28A7">
      <w:pPr>
        <w:pStyle w:val="Titolo1"/>
      </w:pPr>
      <w:r>
        <w:rPr>
          <w:spacing w:val="-1"/>
          <w:w w:val="88"/>
        </w:rPr>
        <w:t>T</w:t>
      </w:r>
      <w:r>
        <w:rPr>
          <w:spacing w:val="1"/>
          <w:w w:val="88"/>
        </w:rPr>
        <w:t>O</w:t>
      </w:r>
      <w:r>
        <w:rPr>
          <w:spacing w:val="-1"/>
          <w:w w:val="83"/>
        </w:rPr>
        <w:t>TALE</w:t>
      </w:r>
      <w:r>
        <w:rPr>
          <w:w w:val="83"/>
        </w:rPr>
        <w:t>:</w:t>
      </w:r>
      <w:r>
        <w:rPr>
          <w:spacing w:val="-9"/>
        </w:rPr>
        <w:t xml:space="preserve"> </w:t>
      </w:r>
      <w:r>
        <w:rPr>
          <w:w w:val="52"/>
        </w:rPr>
        <w:t>__</w:t>
      </w:r>
      <w:r>
        <w:rPr>
          <w:spacing w:val="-1"/>
          <w:w w:val="52"/>
        </w:rPr>
        <w:t>_</w:t>
      </w:r>
      <w:r>
        <w:rPr>
          <w:w w:val="52"/>
        </w:rPr>
        <w:t>___</w:t>
      </w:r>
      <w:r>
        <w:rPr>
          <w:spacing w:val="-1"/>
          <w:w w:val="52"/>
        </w:rPr>
        <w:t>_</w:t>
      </w:r>
      <w:r>
        <w:rPr>
          <w:w w:val="107"/>
        </w:rPr>
        <w:t>/</w:t>
      </w:r>
      <w:r>
        <w:rPr>
          <w:spacing w:val="-1"/>
          <w:w w:val="96"/>
        </w:rPr>
        <w:t>2</w:t>
      </w:r>
      <w:r>
        <w:rPr>
          <w:w w:val="96"/>
        </w:rPr>
        <w:t>5</w:t>
      </w:r>
      <w:r w:rsidR="007A28A7">
        <w:tab/>
      </w:r>
      <w:r w:rsidR="007A28A7">
        <w:tab/>
      </w:r>
      <w:r w:rsidR="007A28A7">
        <w:tab/>
      </w:r>
      <w:r w:rsidR="007A28A7">
        <w:tab/>
      </w:r>
      <w:r w:rsidR="007A28A7">
        <w:tab/>
      </w:r>
      <w:r w:rsidR="007A28A7">
        <w:tab/>
      </w:r>
      <w:r>
        <w:rPr>
          <w:spacing w:val="-2"/>
          <w:w w:val="83"/>
        </w:rPr>
        <w:t>V</w:t>
      </w:r>
      <w:r>
        <w:rPr>
          <w:w w:val="84"/>
        </w:rPr>
        <w:t>O</w:t>
      </w:r>
      <w:r>
        <w:rPr>
          <w:spacing w:val="2"/>
          <w:w w:val="93"/>
        </w:rPr>
        <w:t>T</w:t>
      </w:r>
      <w:r>
        <w:rPr>
          <w:w w:val="84"/>
        </w:rPr>
        <w:t>O</w:t>
      </w:r>
      <w:r>
        <w:rPr>
          <w:spacing w:val="-8"/>
        </w:rPr>
        <w:t xml:space="preserve"> </w:t>
      </w:r>
      <w:r>
        <w:rPr>
          <w:spacing w:val="-2"/>
          <w:w w:val="84"/>
        </w:rPr>
        <w:t>D</w:t>
      </w:r>
      <w:r>
        <w:rPr>
          <w:w w:val="78"/>
        </w:rPr>
        <w:t>I</w:t>
      </w:r>
      <w:r>
        <w:rPr>
          <w:spacing w:val="-8"/>
        </w:rPr>
        <w:t xml:space="preserve"> </w:t>
      </w:r>
      <w:r>
        <w:rPr>
          <w:spacing w:val="-1"/>
          <w:w w:val="80"/>
        </w:rPr>
        <w:t>C</w:t>
      </w:r>
      <w:r w:rsidR="007A28A7">
        <w:rPr>
          <w:w w:val="84"/>
        </w:rPr>
        <w:t>OMPORTAMENTO</w:t>
      </w:r>
      <w:r>
        <w:rPr>
          <w:w w:val="88"/>
        </w:rPr>
        <w:t>:</w:t>
      </w:r>
      <w:r>
        <w:rPr>
          <w:spacing w:val="-9"/>
        </w:rPr>
        <w:t xml:space="preserve"> </w:t>
      </w:r>
      <w:r>
        <w:rPr>
          <w:w w:val="52"/>
        </w:rPr>
        <w:t>__</w:t>
      </w:r>
      <w:r>
        <w:rPr>
          <w:spacing w:val="-1"/>
          <w:w w:val="52"/>
        </w:rPr>
        <w:t>_</w:t>
      </w:r>
      <w:r>
        <w:rPr>
          <w:w w:val="52"/>
        </w:rPr>
        <w:t>___</w:t>
      </w:r>
      <w:r>
        <w:rPr>
          <w:spacing w:val="-1"/>
          <w:w w:val="52"/>
        </w:rPr>
        <w:t>_</w:t>
      </w:r>
      <w:r>
        <w:rPr>
          <w:w w:val="107"/>
        </w:rPr>
        <w:t>/</w:t>
      </w:r>
      <w:r>
        <w:rPr>
          <w:spacing w:val="-1"/>
          <w:w w:val="99"/>
        </w:rPr>
        <w:t>10</w:t>
      </w:r>
    </w:p>
    <w:p w:rsidR="00AE3139" w:rsidRPr="007A28A7" w:rsidRDefault="00DC333E">
      <w:pPr>
        <w:pStyle w:val="Corpodeltesto"/>
        <w:spacing w:before="138"/>
        <w:ind w:left="532"/>
        <w:jc w:val="both"/>
        <w:rPr>
          <w:sz w:val="24"/>
          <w:szCs w:val="24"/>
        </w:rPr>
      </w:pPr>
      <w:r w:rsidRPr="007A28A7">
        <w:rPr>
          <w:sz w:val="24"/>
          <w:szCs w:val="24"/>
        </w:rPr>
        <w:t>NOTE</w:t>
      </w:r>
    </w:p>
    <w:p w:rsidR="00AE3139" w:rsidRPr="007A28A7" w:rsidRDefault="00DC333E">
      <w:pPr>
        <w:pStyle w:val="Corpodeltesto"/>
        <w:spacing w:before="38"/>
        <w:ind w:left="532"/>
        <w:jc w:val="both"/>
        <w:rPr>
          <w:sz w:val="24"/>
          <w:szCs w:val="24"/>
        </w:rPr>
      </w:pPr>
      <w:r w:rsidRPr="007A28A7">
        <w:rPr>
          <w:sz w:val="24"/>
          <w:szCs w:val="24"/>
        </w:rPr>
        <w:t xml:space="preserve">Il voto di </w:t>
      </w:r>
      <w:r w:rsidR="007A28A7" w:rsidRPr="007A28A7">
        <w:rPr>
          <w:sz w:val="24"/>
          <w:szCs w:val="24"/>
        </w:rPr>
        <w:t>comportamento</w:t>
      </w:r>
      <w:r w:rsidRPr="007A28A7">
        <w:rPr>
          <w:sz w:val="24"/>
          <w:szCs w:val="24"/>
        </w:rPr>
        <w:t xml:space="preserve"> uguale a </w:t>
      </w:r>
      <w:r w:rsidRPr="007A28A7">
        <w:rPr>
          <w:b/>
          <w:sz w:val="24"/>
          <w:szCs w:val="24"/>
        </w:rPr>
        <w:t xml:space="preserve">5 </w:t>
      </w:r>
      <w:r w:rsidRPr="007A28A7">
        <w:rPr>
          <w:sz w:val="24"/>
          <w:szCs w:val="24"/>
        </w:rPr>
        <w:t>sarà attribuito agli alunni che:</w:t>
      </w:r>
    </w:p>
    <w:p w:rsidR="00AE3139" w:rsidRPr="007A28A7" w:rsidRDefault="00DC333E">
      <w:pPr>
        <w:pStyle w:val="Paragrafoelenco"/>
        <w:numPr>
          <w:ilvl w:val="0"/>
          <w:numId w:val="2"/>
        </w:numPr>
        <w:tabs>
          <w:tab w:val="left" w:pos="1242"/>
        </w:tabs>
        <w:spacing w:before="40" w:line="276" w:lineRule="auto"/>
        <w:ind w:right="127" w:hanging="356"/>
        <w:jc w:val="both"/>
        <w:rPr>
          <w:sz w:val="24"/>
          <w:szCs w:val="24"/>
        </w:rPr>
      </w:pPr>
      <w:r w:rsidRPr="007A28A7">
        <w:rPr>
          <w:sz w:val="24"/>
          <w:szCs w:val="24"/>
        </w:rPr>
        <w:t>siano incorsi in violazioni di particolare e oggettiva gravità che abbiano comportato una sanzione disciplinare con allontanamento dalla comunità scolastica superiore ai 15 giorni per reati che violano la dignità e il rispetto della persona umana, comportamenti che abbiano messo in pericolo l’incolumità delle persone, gravi violazioni nell’adempimento dei propri doveri, nel rispetto delle regole che governano la vita scolastica e nel rispetto dei diritti altrui e delle regole di convivenza</w:t>
      </w:r>
      <w:r w:rsidRPr="007A28A7">
        <w:rPr>
          <w:spacing w:val="-13"/>
          <w:sz w:val="24"/>
          <w:szCs w:val="24"/>
        </w:rPr>
        <w:t xml:space="preserve"> </w:t>
      </w:r>
      <w:r w:rsidRPr="007A28A7">
        <w:rPr>
          <w:sz w:val="24"/>
          <w:szCs w:val="24"/>
        </w:rPr>
        <w:t>civile;</w:t>
      </w:r>
    </w:p>
    <w:p w:rsidR="00AE3139" w:rsidRPr="007A28A7" w:rsidRDefault="00DC333E">
      <w:pPr>
        <w:pStyle w:val="Paragrafoelenco"/>
        <w:numPr>
          <w:ilvl w:val="0"/>
          <w:numId w:val="2"/>
        </w:numPr>
        <w:tabs>
          <w:tab w:val="left" w:pos="1242"/>
        </w:tabs>
        <w:spacing w:before="0" w:line="276" w:lineRule="auto"/>
        <w:ind w:right="130" w:hanging="356"/>
        <w:jc w:val="both"/>
        <w:rPr>
          <w:sz w:val="24"/>
          <w:szCs w:val="24"/>
        </w:rPr>
      </w:pPr>
      <w:r w:rsidRPr="007A28A7">
        <w:rPr>
          <w:sz w:val="24"/>
          <w:szCs w:val="24"/>
        </w:rPr>
        <w:t>successivamente alla sanzione disciplinare, non abbiano dato segno di apprezzabili e concreti cambiamenti nel comportamento, tali da evidenziare un sufficiente livello di miglioramento nel percorso di crescita e maturazione personale (art. 4 D.M.</w:t>
      </w:r>
      <w:r w:rsidRPr="007A28A7">
        <w:rPr>
          <w:spacing w:val="-5"/>
          <w:sz w:val="24"/>
          <w:szCs w:val="24"/>
        </w:rPr>
        <w:t xml:space="preserve"> </w:t>
      </w:r>
      <w:r w:rsidRPr="007A28A7">
        <w:rPr>
          <w:sz w:val="24"/>
          <w:szCs w:val="24"/>
        </w:rPr>
        <w:t>5/2009).</w:t>
      </w:r>
    </w:p>
    <w:p w:rsidR="00AE3139" w:rsidRDefault="00AE3139">
      <w:pPr>
        <w:pStyle w:val="Corpodeltesto"/>
        <w:spacing w:before="1"/>
        <w:rPr>
          <w:sz w:val="25"/>
        </w:rPr>
      </w:pPr>
    </w:p>
    <w:p w:rsidR="00AE3139" w:rsidRPr="00DF5F37" w:rsidRDefault="00AE3139">
      <w:pPr>
        <w:spacing w:before="1"/>
        <w:ind w:left="532"/>
        <w:jc w:val="both"/>
        <w:rPr>
          <w:b/>
          <w:sz w:val="24"/>
          <w:szCs w:val="24"/>
        </w:rPr>
      </w:pPr>
    </w:p>
    <w:sectPr w:rsidR="00AE3139" w:rsidRPr="00DF5F37" w:rsidSect="00AB19D5">
      <w:pgSz w:w="11910" w:h="16840"/>
      <w:pgMar w:top="6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14988"/>
    <w:multiLevelType w:val="hybridMultilevel"/>
    <w:tmpl w:val="3EE0909E"/>
    <w:lvl w:ilvl="0" w:tplc="6A3AB05C">
      <w:start w:val="1"/>
      <w:numFmt w:val="decimal"/>
      <w:lvlText w:val="%1."/>
      <w:lvlJc w:val="left"/>
      <w:pPr>
        <w:ind w:left="1241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2C120994">
      <w:numFmt w:val="bullet"/>
      <w:lvlText w:val="•"/>
      <w:lvlJc w:val="left"/>
      <w:pPr>
        <w:ind w:left="2188" w:hanging="348"/>
      </w:pPr>
      <w:rPr>
        <w:rFonts w:hint="default"/>
        <w:lang w:val="it-IT" w:eastAsia="it-IT" w:bidi="it-IT"/>
      </w:rPr>
    </w:lvl>
    <w:lvl w:ilvl="2" w:tplc="CADC0A2C">
      <w:numFmt w:val="bullet"/>
      <w:lvlText w:val="•"/>
      <w:lvlJc w:val="left"/>
      <w:pPr>
        <w:ind w:left="3137" w:hanging="348"/>
      </w:pPr>
      <w:rPr>
        <w:rFonts w:hint="default"/>
        <w:lang w:val="it-IT" w:eastAsia="it-IT" w:bidi="it-IT"/>
      </w:rPr>
    </w:lvl>
    <w:lvl w:ilvl="3" w:tplc="B7C461E6">
      <w:numFmt w:val="bullet"/>
      <w:lvlText w:val="•"/>
      <w:lvlJc w:val="left"/>
      <w:pPr>
        <w:ind w:left="4085" w:hanging="348"/>
      </w:pPr>
      <w:rPr>
        <w:rFonts w:hint="default"/>
        <w:lang w:val="it-IT" w:eastAsia="it-IT" w:bidi="it-IT"/>
      </w:rPr>
    </w:lvl>
    <w:lvl w:ilvl="4" w:tplc="08FCFF38">
      <w:numFmt w:val="bullet"/>
      <w:lvlText w:val="•"/>
      <w:lvlJc w:val="left"/>
      <w:pPr>
        <w:ind w:left="5034" w:hanging="348"/>
      </w:pPr>
      <w:rPr>
        <w:rFonts w:hint="default"/>
        <w:lang w:val="it-IT" w:eastAsia="it-IT" w:bidi="it-IT"/>
      </w:rPr>
    </w:lvl>
    <w:lvl w:ilvl="5" w:tplc="8AD48EA2">
      <w:numFmt w:val="bullet"/>
      <w:lvlText w:val="•"/>
      <w:lvlJc w:val="left"/>
      <w:pPr>
        <w:ind w:left="5983" w:hanging="348"/>
      </w:pPr>
      <w:rPr>
        <w:rFonts w:hint="default"/>
        <w:lang w:val="it-IT" w:eastAsia="it-IT" w:bidi="it-IT"/>
      </w:rPr>
    </w:lvl>
    <w:lvl w:ilvl="6" w:tplc="6F1AAE10">
      <w:numFmt w:val="bullet"/>
      <w:lvlText w:val="•"/>
      <w:lvlJc w:val="left"/>
      <w:pPr>
        <w:ind w:left="6931" w:hanging="348"/>
      </w:pPr>
      <w:rPr>
        <w:rFonts w:hint="default"/>
        <w:lang w:val="it-IT" w:eastAsia="it-IT" w:bidi="it-IT"/>
      </w:rPr>
    </w:lvl>
    <w:lvl w:ilvl="7" w:tplc="072C9834">
      <w:numFmt w:val="bullet"/>
      <w:lvlText w:val="•"/>
      <w:lvlJc w:val="left"/>
      <w:pPr>
        <w:ind w:left="7880" w:hanging="348"/>
      </w:pPr>
      <w:rPr>
        <w:rFonts w:hint="default"/>
        <w:lang w:val="it-IT" w:eastAsia="it-IT" w:bidi="it-IT"/>
      </w:rPr>
    </w:lvl>
    <w:lvl w:ilvl="8" w:tplc="A8D46560">
      <w:numFmt w:val="bullet"/>
      <w:lvlText w:val="•"/>
      <w:lvlJc w:val="left"/>
      <w:pPr>
        <w:ind w:left="8829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17919B3"/>
    <w:multiLevelType w:val="hybridMultilevel"/>
    <w:tmpl w:val="1BD2CE1C"/>
    <w:lvl w:ilvl="0" w:tplc="B058A7A0">
      <w:numFmt w:val="bullet"/>
      <w:lvlText w:val="o"/>
      <w:lvlJc w:val="left"/>
      <w:pPr>
        <w:ind w:left="124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331C2690">
      <w:numFmt w:val="bullet"/>
      <w:lvlText w:val="•"/>
      <w:lvlJc w:val="left"/>
      <w:pPr>
        <w:ind w:left="2188" w:hanging="348"/>
      </w:pPr>
      <w:rPr>
        <w:rFonts w:hint="default"/>
        <w:lang w:val="it-IT" w:eastAsia="it-IT" w:bidi="it-IT"/>
      </w:rPr>
    </w:lvl>
    <w:lvl w:ilvl="2" w:tplc="E6DE7A38">
      <w:numFmt w:val="bullet"/>
      <w:lvlText w:val="•"/>
      <w:lvlJc w:val="left"/>
      <w:pPr>
        <w:ind w:left="3137" w:hanging="348"/>
      </w:pPr>
      <w:rPr>
        <w:rFonts w:hint="default"/>
        <w:lang w:val="it-IT" w:eastAsia="it-IT" w:bidi="it-IT"/>
      </w:rPr>
    </w:lvl>
    <w:lvl w:ilvl="3" w:tplc="253E033A">
      <w:numFmt w:val="bullet"/>
      <w:lvlText w:val="•"/>
      <w:lvlJc w:val="left"/>
      <w:pPr>
        <w:ind w:left="4085" w:hanging="348"/>
      </w:pPr>
      <w:rPr>
        <w:rFonts w:hint="default"/>
        <w:lang w:val="it-IT" w:eastAsia="it-IT" w:bidi="it-IT"/>
      </w:rPr>
    </w:lvl>
    <w:lvl w:ilvl="4" w:tplc="496C1A7C">
      <w:numFmt w:val="bullet"/>
      <w:lvlText w:val="•"/>
      <w:lvlJc w:val="left"/>
      <w:pPr>
        <w:ind w:left="5034" w:hanging="348"/>
      </w:pPr>
      <w:rPr>
        <w:rFonts w:hint="default"/>
        <w:lang w:val="it-IT" w:eastAsia="it-IT" w:bidi="it-IT"/>
      </w:rPr>
    </w:lvl>
    <w:lvl w:ilvl="5" w:tplc="4FC6E5EE">
      <w:numFmt w:val="bullet"/>
      <w:lvlText w:val="•"/>
      <w:lvlJc w:val="left"/>
      <w:pPr>
        <w:ind w:left="5983" w:hanging="348"/>
      </w:pPr>
      <w:rPr>
        <w:rFonts w:hint="default"/>
        <w:lang w:val="it-IT" w:eastAsia="it-IT" w:bidi="it-IT"/>
      </w:rPr>
    </w:lvl>
    <w:lvl w:ilvl="6" w:tplc="8AF8D978">
      <w:numFmt w:val="bullet"/>
      <w:lvlText w:val="•"/>
      <w:lvlJc w:val="left"/>
      <w:pPr>
        <w:ind w:left="6931" w:hanging="348"/>
      </w:pPr>
      <w:rPr>
        <w:rFonts w:hint="default"/>
        <w:lang w:val="it-IT" w:eastAsia="it-IT" w:bidi="it-IT"/>
      </w:rPr>
    </w:lvl>
    <w:lvl w:ilvl="7" w:tplc="7966E288">
      <w:numFmt w:val="bullet"/>
      <w:lvlText w:val="•"/>
      <w:lvlJc w:val="left"/>
      <w:pPr>
        <w:ind w:left="7880" w:hanging="348"/>
      </w:pPr>
      <w:rPr>
        <w:rFonts w:hint="default"/>
        <w:lang w:val="it-IT" w:eastAsia="it-IT" w:bidi="it-IT"/>
      </w:rPr>
    </w:lvl>
    <w:lvl w:ilvl="8" w:tplc="0CF8F164">
      <w:numFmt w:val="bullet"/>
      <w:lvlText w:val="•"/>
      <w:lvlJc w:val="left"/>
      <w:pPr>
        <w:ind w:left="8829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544102F"/>
    <w:multiLevelType w:val="hybridMultilevel"/>
    <w:tmpl w:val="31D4F5A0"/>
    <w:lvl w:ilvl="0" w:tplc="A448D59A">
      <w:start w:val="1"/>
      <w:numFmt w:val="lowerLetter"/>
      <w:lvlText w:val="%1)"/>
      <w:lvlJc w:val="left"/>
      <w:pPr>
        <w:ind w:left="125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3F8252C">
      <w:numFmt w:val="bullet"/>
      <w:lvlText w:val="•"/>
      <w:lvlJc w:val="left"/>
      <w:pPr>
        <w:ind w:left="2206" w:hanging="348"/>
      </w:pPr>
      <w:rPr>
        <w:rFonts w:hint="default"/>
        <w:lang w:val="it-IT" w:eastAsia="it-IT" w:bidi="it-IT"/>
      </w:rPr>
    </w:lvl>
    <w:lvl w:ilvl="2" w:tplc="694C25B2">
      <w:numFmt w:val="bullet"/>
      <w:lvlText w:val="•"/>
      <w:lvlJc w:val="left"/>
      <w:pPr>
        <w:ind w:left="3153" w:hanging="348"/>
      </w:pPr>
      <w:rPr>
        <w:rFonts w:hint="default"/>
        <w:lang w:val="it-IT" w:eastAsia="it-IT" w:bidi="it-IT"/>
      </w:rPr>
    </w:lvl>
    <w:lvl w:ilvl="3" w:tplc="70084B62">
      <w:numFmt w:val="bullet"/>
      <w:lvlText w:val="•"/>
      <w:lvlJc w:val="left"/>
      <w:pPr>
        <w:ind w:left="4099" w:hanging="348"/>
      </w:pPr>
      <w:rPr>
        <w:rFonts w:hint="default"/>
        <w:lang w:val="it-IT" w:eastAsia="it-IT" w:bidi="it-IT"/>
      </w:rPr>
    </w:lvl>
    <w:lvl w:ilvl="4" w:tplc="810884C2">
      <w:numFmt w:val="bullet"/>
      <w:lvlText w:val="•"/>
      <w:lvlJc w:val="left"/>
      <w:pPr>
        <w:ind w:left="5046" w:hanging="348"/>
      </w:pPr>
      <w:rPr>
        <w:rFonts w:hint="default"/>
        <w:lang w:val="it-IT" w:eastAsia="it-IT" w:bidi="it-IT"/>
      </w:rPr>
    </w:lvl>
    <w:lvl w:ilvl="5" w:tplc="B0B0D716">
      <w:numFmt w:val="bullet"/>
      <w:lvlText w:val="•"/>
      <w:lvlJc w:val="left"/>
      <w:pPr>
        <w:ind w:left="5993" w:hanging="348"/>
      </w:pPr>
      <w:rPr>
        <w:rFonts w:hint="default"/>
        <w:lang w:val="it-IT" w:eastAsia="it-IT" w:bidi="it-IT"/>
      </w:rPr>
    </w:lvl>
    <w:lvl w:ilvl="6" w:tplc="E3D63572">
      <w:numFmt w:val="bullet"/>
      <w:lvlText w:val="•"/>
      <w:lvlJc w:val="left"/>
      <w:pPr>
        <w:ind w:left="6939" w:hanging="348"/>
      </w:pPr>
      <w:rPr>
        <w:rFonts w:hint="default"/>
        <w:lang w:val="it-IT" w:eastAsia="it-IT" w:bidi="it-IT"/>
      </w:rPr>
    </w:lvl>
    <w:lvl w:ilvl="7" w:tplc="C0E49BAC">
      <w:numFmt w:val="bullet"/>
      <w:lvlText w:val="•"/>
      <w:lvlJc w:val="left"/>
      <w:pPr>
        <w:ind w:left="7886" w:hanging="348"/>
      </w:pPr>
      <w:rPr>
        <w:rFonts w:hint="default"/>
        <w:lang w:val="it-IT" w:eastAsia="it-IT" w:bidi="it-IT"/>
      </w:rPr>
    </w:lvl>
    <w:lvl w:ilvl="8" w:tplc="875AF9B4">
      <w:numFmt w:val="bullet"/>
      <w:lvlText w:val="•"/>
      <w:lvlJc w:val="left"/>
      <w:pPr>
        <w:ind w:left="883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7E652CC3"/>
    <w:multiLevelType w:val="hybridMultilevel"/>
    <w:tmpl w:val="F1C0DCA6"/>
    <w:lvl w:ilvl="0" w:tplc="55A29E6C">
      <w:start w:val="1"/>
      <w:numFmt w:val="decimal"/>
      <w:lvlText w:val="%1."/>
      <w:lvlJc w:val="left"/>
      <w:pPr>
        <w:ind w:left="1246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2649EEC">
      <w:numFmt w:val="bullet"/>
      <w:lvlText w:val="•"/>
      <w:lvlJc w:val="left"/>
      <w:pPr>
        <w:ind w:left="2188" w:hanging="351"/>
      </w:pPr>
      <w:rPr>
        <w:rFonts w:hint="default"/>
        <w:lang w:val="it-IT" w:eastAsia="it-IT" w:bidi="it-IT"/>
      </w:rPr>
    </w:lvl>
    <w:lvl w:ilvl="2" w:tplc="71344746">
      <w:numFmt w:val="bullet"/>
      <w:lvlText w:val="•"/>
      <w:lvlJc w:val="left"/>
      <w:pPr>
        <w:ind w:left="3137" w:hanging="351"/>
      </w:pPr>
      <w:rPr>
        <w:rFonts w:hint="default"/>
        <w:lang w:val="it-IT" w:eastAsia="it-IT" w:bidi="it-IT"/>
      </w:rPr>
    </w:lvl>
    <w:lvl w:ilvl="3" w:tplc="B58428CA">
      <w:numFmt w:val="bullet"/>
      <w:lvlText w:val="•"/>
      <w:lvlJc w:val="left"/>
      <w:pPr>
        <w:ind w:left="4085" w:hanging="351"/>
      </w:pPr>
      <w:rPr>
        <w:rFonts w:hint="default"/>
        <w:lang w:val="it-IT" w:eastAsia="it-IT" w:bidi="it-IT"/>
      </w:rPr>
    </w:lvl>
    <w:lvl w:ilvl="4" w:tplc="1AD47DC4">
      <w:numFmt w:val="bullet"/>
      <w:lvlText w:val="•"/>
      <w:lvlJc w:val="left"/>
      <w:pPr>
        <w:ind w:left="5034" w:hanging="351"/>
      </w:pPr>
      <w:rPr>
        <w:rFonts w:hint="default"/>
        <w:lang w:val="it-IT" w:eastAsia="it-IT" w:bidi="it-IT"/>
      </w:rPr>
    </w:lvl>
    <w:lvl w:ilvl="5" w:tplc="650CE996">
      <w:numFmt w:val="bullet"/>
      <w:lvlText w:val="•"/>
      <w:lvlJc w:val="left"/>
      <w:pPr>
        <w:ind w:left="5983" w:hanging="351"/>
      </w:pPr>
      <w:rPr>
        <w:rFonts w:hint="default"/>
        <w:lang w:val="it-IT" w:eastAsia="it-IT" w:bidi="it-IT"/>
      </w:rPr>
    </w:lvl>
    <w:lvl w:ilvl="6" w:tplc="9EEA218E">
      <w:numFmt w:val="bullet"/>
      <w:lvlText w:val="•"/>
      <w:lvlJc w:val="left"/>
      <w:pPr>
        <w:ind w:left="6931" w:hanging="351"/>
      </w:pPr>
      <w:rPr>
        <w:rFonts w:hint="default"/>
        <w:lang w:val="it-IT" w:eastAsia="it-IT" w:bidi="it-IT"/>
      </w:rPr>
    </w:lvl>
    <w:lvl w:ilvl="7" w:tplc="998C0F7C">
      <w:numFmt w:val="bullet"/>
      <w:lvlText w:val="•"/>
      <w:lvlJc w:val="left"/>
      <w:pPr>
        <w:ind w:left="7880" w:hanging="351"/>
      </w:pPr>
      <w:rPr>
        <w:rFonts w:hint="default"/>
        <w:lang w:val="it-IT" w:eastAsia="it-IT" w:bidi="it-IT"/>
      </w:rPr>
    </w:lvl>
    <w:lvl w:ilvl="8" w:tplc="835E538A">
      <w:numFmt w:val="bullet"/>
      <w:lvlText w:val="•"/>
      <w:lvlJc w:val="left"/>
      <w:pPr>
        <w:ind w:left="8829" w:hanging="35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0E"/>
    <w:rsid w:val="00104DC2"/>
    <w:rsid w:val="00176F78"/>
    <w:rsid w:val="00194F74"/>
    <w:rsid w:val="001B3922"/>
    <w:rsid w:val="001F3228"/>
    <w:rsid w:val="00212F5E"/>
    <w:rsid w:val="00252886"/>
    <w:rsid w:val="002E46A4"/>
    <w:rsid w:val="003802D3"/>
    <w:rsid w:val="00400A89"/>
    <w:rsid w:val="004F401B"/>
    <w:rsid w:val="005C05E1"/>
    <w:rsid w:val="005F6A1D"/>
    <w:rsid w:val="00636BE3"/>
    <w:rsid w:val="00641A0C"/>
    <w:rsid w:val="0069177E"/>
    <w:rsid w:val="00723775"/>
    <w:rsid w:val="007A28A7"/>
    <w:rsid w:val="00803EC0"/>
    <w:rsid w:val="008C6B8C"/>
    <w:rsid w:val="008C6E2B"/>
    <w:rsid w:val="008D5216"/>
    <w:rsid w:val="00903223"/>
    <w:rsid w:val="009C07DC"/>
    <w:rsid w:val="00AB19D5"/>
    <w:rsid w:val="00AE3139"/>
    <w:rsid w:val="00B32D9F"/>
    <w:rsid w:val="00B914F9"/>
    <w:rsid w:val="00D2260B"/>
    <w:rsid w:val="00D4304C"/>
    <w:rsid w:val="00D51375"/>
    <w:rsid w:val="00D74826"/>
    <w:rsid w:val="00D873CC"/>
    <w:rsid w:val="00DC1F26"/>
    <w:rsid w:val="00DC333E"/>
    <w:rsid w:val="00DE2F17"/>
    <w:rsid w:val="00DF5F37"/>
    <w:rsid w:val="00EA3B58"/>
    <w:rsid w:val="00F1080E"/>
    <w:rsid w:val="00F6548E"/>
    <w:rsid w:val="00F65971"/>
    <w:rsid w:val="00F87132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8DAA5"/>
  <w15:chartTrackingRefBased/>
  <w15:docId w15:val="{C4EF0C5F-304E-184E-9673-CAA69266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B19D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AB19D5"/>
    <w:pPr>
      <w:ind w:left="532"/>
      <w:jc w:val="both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AB19D5"/>
    <w:pPr>
      <w:ind w:left="929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9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AB19D5"/>
  </w:style>
  <w:style w:type="paragraph" w:styleId="Paragrafoelenco">
    <w:name w:val="List Paragraph"/>
    <w:basedOn w:val="Normale"/>
    <w:uiPriority w:val="1"/>
    <w:qFormat/>
    <w:rsid w:val="00AB19D5"/>
    <w:pPr>
      <w:spacing w:before="19"/>
      <w:ind w:left="1241" w:hanging="348"/>
    </w:pPr>
  </w:style>
  <w:style w:type="paragraph" w:customStyle="1" w:styleId="TableParagraph">
    <w:name w:val="Table Paragraph"/>
    <w:basedOn w:val="Normale"/>
    <w:uiPriority w:val="1"/>
    <w:qFormat/>
    <w:rsid w:val="00AB19D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namaior/Desktop/TRIMESTRE%2021-22/GRIGLIA%20COMPORTAMENTO%20SCRUTINIO%20TRIMESTRE%2020%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GRIGLIA COMPORTAMENTO SCRUTINIO TRIMESTRE 20 21.dotx</Template>
  <TotalTime>6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GRIGLIA DI VALUTAZIONE DEL COMPORTAMENTO</vt:lpstr>
      <vt:lpstr>MODALITA’ DI CALCOLO DEL VOTO</vt:lpstr>
      <vt:lpstr>TOTALE: _______/25						VOTO DI COMPORTAMENTO: _______/10</vt:lpstr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Natella</dc:creator>
  <cp:keywords/>
  <cp:lastModifiedBy>Giuseppina Natella</cp:lastModifiedBy>
  <cp:revision>5</cp:revision>
  <dcterms:created xsi:type="dcterms:W3CDTF">2021-12-10T16:48:00Z</dcterms:created>
  <dcterms:modified xsi:type="dcterms:W3CDTF">2022-12-28T11:10:00Z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2019-10-26T00:00:00Z</vt:filetime>
  </property>
</Properties>
</file>